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  <w:t>山东省智能制造（工业4.0）创新创业大赛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项目统计表</w:t>
      </w:r>
    </w:p>
    <w:tbl>
      <w:tblPr>
        <w:tblStyle w:val="5"/>
        <w:tblpPr w:leftFromText="180" w:rightFromText="180" w:vertAnchor="text" w:horzAnchor="page" w:tblpX="1728" w:tblpY="46"/>
        <w:tblOverlap w:val="never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18"/>
        <w:gridCol w:w="2400"/>
        <w:gridCol w:w="144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50" w:type="dxa"/>
            <w:gridSpan w:val="5"/>
            <w:shd w:val="clear" w:color="auto" w:fill="D7D7D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1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参赛单位/个人名称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大赛获奖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届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50" w:type="dxa"/>
            <w:gridSpan w:val="5"/>
            <w:shd w:val="clear" w:color="auto" w:fill="D7D7D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赛 后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     ）项   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实用新型专利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     ）项   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研发投入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1680" w:firstLineChars="70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产品出口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1680" w:firstLineChars="700"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市场占有率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ind w:firstLine="1680" w:firstLineChars="7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 ％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融资额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ind w:firstLine="1680" w:firstLineChars="700"/>
              <w:jc w:val="left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03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其他获奖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701" w:right="141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B371D1"/>
    <w:rsid w:val="3A1E61D9"/>
    <w:rsid w:val="66531D46"/>
    <w:rsid w:val="67580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准样式"/>
    <w:basedOn w:val="1"/>
    <w:uiPriority w:val="0"/>
    <w:pPr>
      <w:jc w:val="left"/>
    </w:pPr>
    <w:rPr>
      <w:rFonts w:ascii="Times New Roman" w:hAnsi="Times New Roman" w:eastAsia="仿宋_GB2312"/>
      <w:sz w:val="32"/>
    </w:rPr>
  </w:style>
  <w:style w:type="character" w:customStyle="1" w:styleId="8">
    <w:name w:val="标题 1 Char"/>
    <w:link w:val="2"/>
    <w:uiPriority w:val="0"/>
    <w:rPr>
      <w:rFonts w:ascii="Times New Roman" w:hAnsi="Times New Roman" w:eastAsia="方正小标宋简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ZYT</dc:creator>
  <cp:lastModifiedBy>ZYT</cp:lastModifiedBy>
  <dcterms:modified xsi:type="dcterms:W3CDTF">2019-11-06T08:30:21Z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