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8"/>
          <w:szCs w:val="28"/>
        </w:rPr>
        <w:t>附件3：</w:t>
      </w:r>
    </w:p>
    <w:p>
      <w:pPr>
        <w:spacing w:line="360" w:lineRule="auto"/>
        <w:ind w:firstLine="0"/>
        <w:jc w:val="center"/>
        <w:rPr>
          <w:rFonts w:ascii="仿宋" w:hAnsi="仿宋" w:eastAsia="仿宋" w:cs="仿宋"/>
          <w:b/>
          <w:snapToGrid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snapToGrid/>
          <w:color w:val="000000"/>
          <w:kern w:val="2"/>
          <w:sz w:val="28"/>
          <w:szCs w:val="28"/>
        </w:rPr>
        <w:t>2018年第六届中国（上海）国际技术进出口交易会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中国（上海）国际技术进出口交易会（简称上交会CSITF），是经国务院批准，由中华人民共和国商务部、科技部、国家知识产权局和上海市人民政府共同主办，联合国工发组织UNIDO、联合国开发计划署UNDP、世界知识产权组织WIPO支持，上海市国际技术进出口促进中心、中国机电产品进出口商会、东浩兰生（集团）有限公司共同承办的专门为技术贸易设立的国家级、国际性的专业展会。第六届上交会将于2018年4月19日-21日在上海世博展览馆举行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上交会以“技术，让生活更精彩”为核心理念，以“创新驱动发展，保护知识产权，促进技术贸易”为主题，旨在通过整合海内外科技力量和创新成果，积极打造促进技术贸易发展，推进实现创新升级战略的权威性展示、交流、服务的平台。</w:t>
      </w:r>
    </w:p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</w:p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大会时间：2018年4月19日-21日</w:t>
      </w:r>
    </w:p>
    <w:p>
      <w:pPr>
        <w:spacing w:line="360" w:lineRule="auto"/>
        <w:ind w:firstLine="0"/>
        <w:rPr>
          <w:rFonts w:ascii="宋体" w:hAnsi="宋体" w:eastAsia="宋体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snapToGrid/>
          <w:color w:val="000000"/>
          <w:kern w:val="2"/>
          <w:sz w:val="24"/>
          <w:szCs w:val="24"/>
        </w:rPr>
        <w:t>网上报名已经开通</w:t>
      </w: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。大会报名网址入口：</w:t>
      </w:r>
      <w:r>
        <w:fldChar w:fldCharType="begin"/>
      </w:r>
      <w:r>
        <w:instrText xml:space="preserve"> HYPERLINK "http://www.csitf.cn/cn/index.aspx" </w:instrText>
      </w:r>
      <w:r>
        <w:fldChar w:fldCharType="separate"/>
      </w:r>
      <w:r>
        <w:rPr>
          <w:rStyle w:val="3"/>
          <w:rFonts w:ascii="仿宋" w:hAnsi="仿宋" w:eastAsia="仿宋" w:cs="仿宋"/>
          <w:snapToGrid/>
          <w:kern w:val="2"/>
          <w:sz w:val="24"/>
          <w:szCs w:val="24"/>
        </w:rPr>
        <w:t>http://www.csitf.cn/cn/index.aspx</w:t>
      </w:r>
      <w:r>
        <w:rPr>
          <w:rStyle w:val="3"/>
          <w:rFonts w:ascii="仿宋" w:hAnsi="仿宋" w:eastAsia="仿宋" w:cs="仿宋"/>
          <w:snapToGrid/>
          <w:kern w:val="2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，进入网址首页，有需要参展的企业可点击展商报名；无需参展的企业可以点击观众预登记进行报名。</w:t>
      </w: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hAnsi="宋体" w:eastAsia="宋体" w:cs="仿宋"/>
          <w:snapToGrid/>
          <w:color w:val="000000"/>
          <w:kern w:val="2"/>
          <w:sz w:val="24"/>
          <w:szCs w:val="24"/>
        </w:rPr>
      </w:pPr>
      <w:r>
        <w:rPr>
          <w:rFonts w:ascii="宋体" w:hAnsi="宋体" w:eastAsia="宋体" w:cs="仿宋"/>
          <w:snapToGrid/>
          <w:color w:val="000000"/>
          <w:kern w:val="2"/>
          <w:sz w:val="24"/>
          <w:szCs w:val="24"/>
        </w:rPr>
        <w:br w:type="page"/>
      </w:r>
    </w:p>
    <w:p>
      <w:pPr>
        <w:spacing w:line="360" w:lineRule="auto"/>
        <w:ind w:firstLine="0"/>
        <w:jc w:val="center"/>
        <w:rPr>
          <w:rFonts w:ascii="仿宋" w:hAnsi="仿宋" w:eastAsia="仿宋" w:cs="仿宋"/>
          <w:b/>
          <w:snapToGrid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snapToGrid/>
          <w:color w:val="000000"/>
          <w:kern w:val="2"/>
          <w:sz w:val="28"/>
          <w:szCs w:val="28"/>
        </w:rPr>
        <w:t>第十五届中国-东盟博览会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第十五届中国―东盟博览会初步定于2018年9月12日至15日举办，设置商品贸易、投资合作、服务贸易、先进技术和“魅力之城”五大专题。柬埔寨出任主题国。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据介绍，本届东博会共有9位国家领导人及前政要出席，与会各国领导人高度评价中国―东盟友好合作成果及中国―东盟博览会在其中发挥的重要作用。本届中国―东盟博览会商品贸易成交更加踊跃，投资合作成果显著，国际产能合作更加深入务实，建立了东博会促进“一带一路”有机衔接的新机制，共举办36个高层论坛，展览管理和服务水平进一步提高，国际影响不断扩大。</w:t>
      </w:r>
    </w:p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</w:p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大会时间：2018年9月12日-</w:t>
      </w:r>
      <w:r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  <w:t>15</w:t>
      </w: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日</w:t>
      </w:r>
    </w:p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snapToGrid/>
          <w:color w:val="000000"/>
          <w:kern w:val="2"/>
          <w:sz w:val="24"/>
          <w:szCs w:val="24"/>
        </w:rPr>
        <w:t>网上报名目前暂未开通</w:t>
      </w: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。大会网址：</w:t>
      </w:r>
      <w:r>
        <w:fldChar w:fldCharType="begin"/>
      </w:r>
      <w:r>
        <w:instrText xml:space="preserve"> HYPERLINK "http://www.caexpo.org/index.html" </w:instrText>
      </w:r>
      <w:r>
        <w:fldChar w:fldCharType="separate"/>
      </w:r>
      <w:r>
        <w:rPr>
          <w:rStyle w:val="3"/>
          <w:rFonts w:ascii="仿宋" w:hAnsi="仿宋" w:eastAsia="仿宋" w:cs="仿宋"/>
          <w:snapToGrid/>
          <w:kern w:val="2"/>
          <w:sz w:val="24"/>
          <w:szCs w:val="24"/>
        </w:rPr>
        <w:t>http://www.caexpo.org/index.html</w:t>
      </w:r>
      <w:r>
        <w:rPr>
          <w:rStyle w:val="3"/>
          <w:rFonts w:ascii="仿宋" w:hAnsi="仿宋" w:eastAsia="仿宋" w:cs="仿宋"/>
          <w:snapToGrid/>
          <w:kern w:val="2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，对东博会感兴趣的人员可以先访问官网了解大会的相关信息，具体报名事项见科技行活动手册。</w:t>
      </w:r>
    </w:p>
    <w:p>
      <w:pPr>
        <w:spacing w:line="360" w:lineRule="auto"/>
        <w:ind w:firstLine="0"/>
        <w:jc w:val="center"/>
        <w:rPr>
          <w:rFonts w:ascii="仿宋" w:hAnsi="仿宋" w:eastAsia="仿宋" w:cs="仿宋"/>
          <w:b/>
          <w:snapToGrid/>
          <w:color w:val="000000"/>
          <w:kern w:val="2"/>
          <w:sz w:val="28"/>
          <w:szCs w:val="28"/>
        </w:rPr>
      </w:pPr>
      <w:r>
        <w:rPr>
          <w:rFonts w:ascii="宋体" w:hAnsi="宋体" w:eastAsia="宋体" w:cs="仿宋"/>
          <w:snapToGrid/>
          <w:color w:val="000000"/>
          <w:kern w:val="2"/>
          <w:sz w:val="24"/>
          <w:szCs w:val="24"/>
        </w:rPr>
        <w:br w:type="page"/>
      </w:r>
      <w:r>
        <w:rPr>
          <w:rFonts w:hint="eastAsia" w:ascii="仿宋" w:hAnsi="仿宋" w:eastAsia="仿宋" w:cs="仿宋"/>
          <w:b/>
          <w:snapToGrid/>
          <w:color w:val="000000"/>
          <w:kern w:val="2"/>
          <w:sz w:val="28"/>
          <w:szCs w:val="28"/>
        </w:rPr>
        <w:t>2018年第二十届中国国际高新技术成果交易会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中国国际高新技术成果交易会（简称高交会）由中国商务部、科技部、工信部、国家发改委、农业部、国家知识产权局、中国科学院、中国工程院等部委和深圳市人民政府共同举办，每年在深圳举行，是目前中国规模最大、最具影响力的科技类展会，有“中国科技第一展”之称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高交会集成果交易、产品展示、高层论坛、项目招商、合作交流于一体，重点展示节能环保、新一代信息技术、生物、高端装备制造、新能源、新材料、新能源汽车等领域的先进技术和产品。经过多年发展，高交会已成为中国高新技术领域对外开放的重要窗口，在推动高新技术成果商品化、产业化、国际化以及促进国家、地区间的经济技术交流与合作中发挥着越来越重要的作用。</w:t>
      </w:r>
    </w:p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</w:p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大会时间：2018年11月16日-</w:t>
      </w:r>
      <w:r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  <w:t>21</w:t>
      </w: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日</w:t>
      </w:r>
    </w:p>
    <w:p>
      <w:pPr>
        <w:spacing w:line="360" w:lineRule="auto"/>
        <w:ind w:firstLine="0"/>
        <w:rPr>
          <w:rFonts w:ascii="仿宋" w:hAnsi="仿宋" w:eastAsia="仿宋" w:cs="仿宋"/>
          <w:snapToGrid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snapToGrid/>
          <w:color w:val="000000"/>
          <w:kern w:val="2"/>
          <w:sz w:val="24"/>
          <w:szCs w:val="24"/>
        </w:rPr>
        <w:t>网上报名目前暂未开通</w:t>
      </w: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。大会网址：</w:t>
      </w:r>
      <w:r>
        <w:fldChar w:fldCharType="begin"/>
      </w:r>
      <w:r>
        <w:instrText xml:space="preserve"> HYPERLINK "http://www.chtf.com/" </w:instrText>
      </w:r>
      <w:r>
        <w:fldChar w:fldCharType="separate"/>
      </w:r>
      <w:r>
        <w:rPr>
          <w:rStyle w:val="3"/>
          <w:rFonts w:ascii="仿宋" w:hAnsi="仿宋" w:eastAsia="仿宋" w:cs="仿宋"/>
          <w:snapToGrid/>
          <w:kern w:val="2"/>
          <w:sz w:val="24"/>
          <w:szCs w:val="24"/>
        </w:rPr>
        <w:t>http://www.chtf.com/</w:t>
      </w:r>
      <w:r>
        <w:rPr>
          <w:rStyle w:val="3"/>
          <w:rFonts w:ascii="仿宋" w:hAnsi="仿宋" w:eastAsia="仿宋" w:cs="仿宋"/>
          <w:snapToGrid/>
          <w:kern w:val="2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napToGrid/>
          <w:color w:val="000000"/>
          <w:kern w:val="2"/>
          <w:sz w:val="24"/>
          <w:szCs w:val="24"/>
        </w:rPr>
        <w:t>。对高交会感兴趣的人员可以先访问官网了解大会的相关信息，具体报名事项见科技行活动手册。</w:t>
      </w:r>
    </w:p>
    <w:p>
      <w:pPr>
        <w:spacing w:line="360" w:lineRule="auto"/>
        <w:ind w:firstLine="0"/>
        <w:rPr>
          <w:rFonts w:ascii="宋体" w:hAnsi="宋体" w:eastAsia="宋体" w:cs="仿宋"/>
          <w:snapToGrid/>
          <w:color w:val="000000"/>
          <w:kern w:val="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D2C30"/>
    <w:rsid w:val="363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2018-03-21T06:09:00Z</dcterms:created>
  <dc:creator>错荡</dc:creator>
  <cp:lastModifiedBy>错荡</cp:lastModifiedBy>
  <dcterms:modified xsi:type="dcterms:W3CDTF">2018-03-21T06:09:50Z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