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关于组织参加第十</w:t>
      </w: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>七</w:t>
      </w:r>
      <w:r>
        <w:rPr>
          <w:rFonts w:hint="eastAsia" w:ascii="方正小标宋简体" w:eastAsia="方正小标宋简体" w:cs="方正小标宋简体"/>
          <w:sz w:val="44"/>
          <w:szCs w:val="44"/>
        </w:rPr>
        <w:t>届中国国际人才交流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ascii="方正小标宋简体" w:hAnsi="??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大会的通知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8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有关企业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第十七届中国国际人才交流大会（以下简称大会）将于2019年4月14日至18日在深圳和香港召开（其中深圳主会场议程为14-15日，香港会场议程为16-18日）。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科学技术厅、市科学技术局</w:t>
      </w:r>
      <w:r>
        <w:rPr>
          <w:rFonts w:hint="eastAsia" w:ascii="仿宋_GB2312" w:hAnsi="仿宋_GB2312" w:eastAsia="仿宋_GB2312" w:cs="仿宋_GB2312"/>
          <w:sz w:val="32"/>
          <w:szCs w:val="32"/>
        </w:rPr>
        <w:t>《关于组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织参加第十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届中国国际人才交流大会的通知》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要求，我市将组织</w:t>
      </w: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区县</w:t>
      </w:r>
      <w:r>
        <w:rPr>
          <w:rFonts w:hint="eastAsia" w:ascii="仿宋_GB2312" w:hAnsi="仿宋_GB2312" w:eastAsia="仿宋_GB2312" w:cs="仿宋_GB2312"/>
          <w:sz w:val="32"/>
          <w:szCs w:val="32"/>
        </w:rPr>
        <w:t>、各有关单位参加此次大会，充分展示我市科技创新及引才引智成果，宣传我市创新创业良好环境，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与</w:t>
      </w:r>
      <w:r>
        <w:rPr>
          <w:rFonts w:hint="eastAsia" w:ascii="仿宋_GB2312" w:hAnsi="仿宋_GB2312" w:eastAsia="仿宋_GB2312" w:cs="仿宋_GB2312"/>
          <w:sz w:val="32"/>
          <w:szCs w:val="32"/>
        </w:rPr>
        <w:t>海内外高端人才来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日照</w:t>
      </w:r>
      <w:r>
        <w:rPr>
          <w:rFonts w:hint="eastAsia" w:ascii="仿宋_GB2312" w:hAnsi="仿宋_GB2312" w:eastAsia="仿宋_GB2312" w:cs="仿宋_GB2312"/>
          <w:sz w:val="32"/>
          <w:szCs w:val="32"/>
        </w:rPr>
        <w:t>创新创业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进行对接洽谈</w:t>
      </w:r>
      <w:r>
        <w:rPr>
          <w:rFonts w:hint="eastAsia" w:ascii="仿宋_GB2312" w:hAnsi="仿宋_GB2312" w:eastAsia="仿宋_GB2312" w:cs="仿宋_GB2312"/>
          <w:sz w:val="32"/>
          <w:szCs w:val="32"/>
        </w:rPr>
        <w:t>。为做好参会组织工作，现就有关事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</w:rPr>
        <w:t>一、会议时间地点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时间：2019年4月12日-15日（其中4月12日-13日为报到、参展布展时间）。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地点：深圳会展中心1、2、3、4、5号馆及五楼、六楼会议室，五洲宾馆部分会议室。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二、参会对象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有科技人才及外国专家需求的企业、已达成合作意向但尚未签约的项目也可一并到大会现场签约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三、活动安排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本届大会活动具体内容请登录大会官网www.ciep.gov.cn查询。我市将参加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</w:t>
      </w:r>
      <w:r>
        <w:rPr>
          <w:rFonts w:hint="eastAsia" w:ascii="仿宋_GB2312" w:hAnsi="仿宋_GB2312" w:eastAsia="仿宋_GB2312" w:cs="仿宋_GB2312"/>
          <w:sz w:val="32"/>
          <w:szCs w:val="32"/>
        </w:rPr>
        <w:t>省代表团，组织相关单位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重点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展览展示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和对接洽谈活动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（一）展览展示活动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大会期间我市将在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</w:t>
      </w:r>
      <w:r>
        <w:rPr>
          <w:rFonts w:hint="eastAsia" w:ascii="仿宋_GB2312" w:hAnsi="仿宋_GB2312" w:eastAsia="仿宋_GB2312" w:cs="仿宋_GB2312"/>
          <w:sz w:val="32"/>
          <w:szCs w:val="32"/>
        </w:rPr>
        <w:t>展区内设立展位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重点展览展示优秀引智成果，宣传招才引智政策和环境，推介重点企事业单位人才智力和项目技术需求，宣传引才引智政策，促进科技对外交流和人才智力的引进。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请各乡镇街道积极发动企业，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提供科技创新及引智成果材料供布展使用，科技创新及引智成果材料须有代表性，每个成果形成约200字文字介绍并配1-3张照片，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>前将宣传资料以电子邮件形式报送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区科技局高新技术及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</w:t>
      </w:r>
      <w:r>
        <w:rPr>
          <w:rFonts w:hint="eastAsia" w:ascii="仿宋_GB2312" w:hAnsi="仿宋_GB2312" w:eastAsia="仿宋_GB2312" w:cs="仿宋_GB2312"/>
          <w:sz w:val="32"/>
          <w:szCs w:val="32"/>
        </w:rPr>
        <w:t>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（二）对接洽谈活动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乡镇街道</w:t>
      </w:r>
      <w:r>
        <w:rPr>
          <w:rFonts w:hint="eastAsia" w:ascii="仿宋_GB2312" w:hAnsi="仿宋_GB2312" w:eastAsia="仿宋_GB2312" w:cs="仿宋_GB2312"/>
          <w:sz w:val="32"/>
          <w:szCs w:val="32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广泛征集辖区内企业的科技人才及外国专家需求，抓紧组织有人才需求的企业填报《科技人才和外国专家需求表》（附件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</w:rPr>
        <w:t>细化对接内容，明确对接目标。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目前市科技局已反馈部分外国高端人才专家信息，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主要涉及计算机、人工智能、自动控制、药物化学、机械工程、物联网、金融经济等多个领域，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请有意向的企业主动与区科技局高新技术及人才科联系。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会议期间，我市拟组织一场人才科技恳谈会，会上，将组织达成合作意向的企业与专家进行签约，现已达成合作意向尚未签约的企业及项目，可一并报名参加本次大会，届时一并签约。请于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4月9日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前将拟邀请参加人才科技恳谈会的专家、企业名单及拟签约的项目报至区科技局高新技术及人才科。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四、参会报名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right="0" w:rightChars="0" w:firstLine="643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各乡镇街道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负责组织本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辖区内企业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的报名工作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。请于3月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日前汇总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本乡镇</w:t>
      </w:r>
      <w:r>
        <w:rPr>
          <w:rFonts w:hint="eastAsia" w:ascii="仿宋_GB2312" w:hAnsi="仿宋_GB2312" w:eastAsia="仿宋_GB2312" w:cs="仿宋_GB2312"/>
          <w:sz w:val="32"/>
          <w:szCs w:val="32"/>
        </w:rPr>
        <w:t>参会报名表（附件1）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通过电子邮件报送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区科技局高新技术及人才科，并确定一名联络员。大会将印发《会务手册》，内有“支持单位”名单，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如有参会单位需要将本单位名称印在《会务手册》上，请将单位规范化全称于3月22日（本周五）下午14:30前报区科技局高新技术及人才科，逾期大会将不再受理。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拟统一参加山东省参会代表团的单位和个人，将</w:t>
      </w:r>
      <w:r>
        <w:rPr>
          <w:rFonts w:hint="eastAsia" w:ascii="仿宋_GB2312" w:hAnsi="仿宋_GB2312" w:eastAsia="仿宋_GB2312" w:cs="仿宋_GB2312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山东省科技厅委托</w:t>
      </w:r>
      <w:r>
        <w:rPr>
          <w:rFonts w:hint="eastAsia" w:ascii="仿宋_GB2312" w:hAnsi="仿宋_GB2312" w:eastAsia="仿宋_GB2312" w:cs="仿宋_GB2312"/>
          <w:sz w:val="32"/>
          <w:szCs w:val="32"/>
        </w:rPr>
        <w:t>大会组委会统一安排会议期间食宿交通等会务接待，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</w:rPr>
        <w:t>大会组委会暂定的会务服务费标准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，自行承担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费用。具体会议事宜见附件3。</w:t>
      </w:r>
      <w:r>
        <w:rPr>
          <w:rFonts w:hint="eastAsia" w:ascii="仿宋_GB2312" w:hAnsi="仿宋_GB2312" w:eastAsia="仿宋_GB2312" w:cs="仿宋_GB2312"/>
          <w:sz w:val="32"/>
          <w:szCs w:val="32"/>
        </w:rPr>
        <w:t>参会人员也可自行安排参会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为方便会议期间交流，开展专题人才科技对接活动，提倡我市各参会人员相对集中入住相邻酒店。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、其他事项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今年的中国国际人才交流大会征集的国（境）外人才智力和项目技术将提前在大会官方网站发布，请各单位在会前随时关注大会官方网站发布的相关信息和更新，提前做好对接洽谈工作，提高参会实效性和针对性，争取项目签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为确保参会效果，鼓励参会各单位会前到广州、深圳、珠海等周边城市与相关企业、科研院所和高校开展招引推介、对接洽谈活动。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500" w:lineRule="exact"/>
        <w:ind w:firstLine="640" w:firstLineChars="200"/>
        <w:textAlignment w:val="baseline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联系人：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李文晨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</w:p>
    <w:p>
      <w:pPr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500" w:lineRule="exact"/>
        <w:ind w:firstLine="640" w:firstLineChars="200"/>
        <w:textAlignment w:val="baseline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2610200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15065554149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电子邮箱：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instrText xml:space="preserve"> HYPERLINK "mailto:rzswzj@163.com" \t "http://preview.mail.163.com/_blank" </w:instrTex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separate"/>
      </w:r>
      <w:r>
        <w:rPr>
          <w:rFonts w:hint="eastAsia" w:eastAsia="仿宋_GB2312" w:cs="Times New Roman"/>
          <w:sz w:val="32"/>
          <w:szCs w:val="32"/>
          <w:lang w:val="en-US" w:eastAsia="zh-CN"/>
        </w:rPr>
        <w:t>lsqkjjbgs</w:t>
      </w:r>
      <w:r>
        <w:rPr>
          <w:rStyle w:val="11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@</w:t>
      </w:r>
      <w:r>
        <w:rPr>
          <w:rStyle w:val="11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rz</w:t>
      </w:r>
      <w:r>
        <w:rPr>
          <w:rStyle w:val="11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.</w:t>
      </w:r>
      <w:r>
        <w:rPr>
          <w:rStyle w:val="11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shandong.cn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                            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《中国国际人才交流大会日照市参会人员汇总表》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科技人才和外国专家需求表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 《会展会务服务通知》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right="0" w:rightChars="0" w:firstLine="5120" w:firstLineChars="1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日照市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岚山区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科学技术局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right="0" w:rightChars="0" w:firstLine="5120" w:firstLineChars="1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年3月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8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-8"/>
          <w:sz w:val="32"/>
          <w:szCs w:val="32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8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-8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right="0" w:rightChars="0"/>
        <w:textAlignment w:val="auto"/>
        <w:outlineLvl w:val="9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right="0" w:rightChars="0"/>
        <w:textAlignment w:val="auto"/>
        <w:outlineLvl w:val="9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right="0" w:rightChars="0"/>
        <w:textAlignment w:val="auto"/>
        <w:outlineLvl w:val="9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right="0" w:rightChars="0"/>
        <w:textAlignment w:val="auto"/>
        <w:outlineLvl w:val="9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right="0" w:rightChars="0"/>
        <w:textAlignment w:val="auto"/>
        <w:outlineLvl w:val="9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right="0" w:rightChars="0"/>
        <w:textAlignment w:val="auto"/>
        <w:outlineLvl w:val="9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right="0" w:rightChars="0"/>
        <w:textAlignment w:val="auto"/>
        <w:outlineLvl w:val="9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right="0" w:rightChars="0"/>
        <w:textAlignment w:val="auto"/>
        <w:outlineLvl w:val="9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right="0" w:rightChars="0"/>
        <w:textAlignment w:val="auto"/>
        <w:outlineLvl w:val="9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right="0" w:rightChars="0"/>
        <w:textAlignment w:val="auto"/>
        <w:outlineLvl w:val="9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eastAsia="方正小标宋简体"/>
          <w:sz w:val="32"/>
          <w:szCs w:val="32"/>
        </w:rPr>
      </w:pPr>
      <w:r>
        <w:rPr>
          <w:rFonts w:hint="eastAsia" w:eastAsia="方正小标宋简体" w:cs="方正小标宋简体"/>
          <w:sz w:val="32"/>
          <w:szCs w:val="32"/>
        </w:rPr>
        <w:t>中国国际人才交流大会日照市参会人员汇总表</w:t>
      </w:r>
    </w:p>
    <w:tbl>
      <w:tblPr>
        <w:tblStyle w:val="7"/>
        <w:tblW w:w="99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918"/>
        <w:gridCol w:w="2023"/>
        <w:gridCol w:w="1777"/>
        <w:gridCol w:w="1451"/>
        <w:gridCol w:w="927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 w:cs="仿宋_GB2312"/>
                <w:sz w:val="30"/>
                <w:szCs w:val="30"/>
              </w:rPr>
              <w:t>姓</w:t>
            </w:r>
            <w:r>
              <w:rPr>
                <w:rFonts w:eastAsia="仿宋_GB2312"/>
                <w:sz w:val="30"/>
                <w:szCs w:val="30"/>
              </w:rPr>
              <w:t xml:space="preserve">  </w:t>
            </w:r>
            <w:r>
              <w:rPr>
                <w:rFonts w:hint="eastAsia" w:eastAsia="仿宋_GB2312" w:cs="仿宋_GB2312"/>
                <w:sz w:val="30"/>
                <w:szCs w:val="30"/>
              </w:rPr>
              <w:t>名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 w:cs="仿宋_GB2312"/>
                <w:sz w:val="30"/>
                <w:szCs w:val="30"/>
              </w:rPr>
              <w:t>性</w:t>
            </w:r>
            <w:r>
              <w:rPr>
                <w:rFonts w:eastAsia="仿宋_GB2312"/>
                <w:sz w:val="30"/>
                <w:szCs w:val="30"/>
              </w:rPr>
              <w:t xml:space="preserve">  </w:t>
            </w:r>
            <w:r>
              <w:rPr>
                <w:rFonts w:hint="eastAsia" w:eastAsia="仿宋_GB2312" w:cs="仿宋_GB2312"/>
                <w:sz w:val="30"/>
                <w:szCs w:val="30"/>
              </w:rPr>
              <w:t>别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 w:cs="仿宋_GB2312"/>
                <w:sz w:val="30"/>
                <w:szCs w:val="30"/>
              </w:rPr>
              <w:t>工作单位</w:t>
            </w:r>
            <w:r>
              <w:rPr>
                <w:rFonts w:hint="eastAsia" w:eastAsia="仿宋_GB2312" w:cs="仿宋_GB2312"/>
                <w:sz w:val="30"/>
                <w:szCs w:val="30"/>
                <w:lang w:val="en-US" w:eastAsia="zh-CN"/>
              </w:rPr>
              <w:t>及职务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 w:cs="仿宋_GB2312"/>
                <w:sz w:val="30"/>
                <w:szCs w:val="30"/>
              </w:rPr>
              <w:t>职</w:t>
            </w:r>
            <w:r>
              <w:rPr>
                <w:rFonts w:eastAsia="仿宋_GB2312"/>
                <w:sz w:val="30"/>
                <w:szCs w:val="30"/>
              </w:rPr>
              <w:t xml:space="preserve">  </w:t>
            </w:r>
            <w:r>
              <w:rPr>
                <w:rFonts w:hint="eastAsia" w:eastAsia="仿宋_GB2312" w:cs="仿宋_GB2312"/>
                <w:sz w:val="30"/>
                <w:szCs w:val="30"/>
              </w:rPr>
              <w:t>务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 w:cs="仿宋_GB2312"/>
                <w:sz w:val="30"/>
                <w:szCs w:val="30"/>
              </w:rPr>
              <w:t>联系电话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 w:cs="仿宋_GB2312"/>
                <w:sz w:val="30"/>
                <w:szCs w:val="30"/>
              </w:rPr>
              <w:t>手</w:t>
            </w:r>
            <w:r>
              <w:rPr>
                <w:rFonts w:eastAsia="仿宋_GB2312"/>
                <w:sz w:val="30"/>
                <w:szCs w:val="30"/>
              </w:rPr>
              <w:t xml:space="preserve">  </w:t>
            </w:r>
            <w:r>
              <w:rPr>
                <w:rFonts w:hint="eastAsia" w:eastAsia="仿宋_GB2312" w:cs="仿宋_GB2312"/>
                <w:sz w:val="30"/>
                <w:szCs w:val="30"/>
              </w:rPr>
              <w:t>机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 w:cs="仿宋_GB2312"/>
                <w:sz w:val="30"/>
                <w:szCs w:val="30"/>
                <w:lang w:val="en-US" w:eastAsia="zh-CN"/>
              </w:rPr>
              <w:t>住宿要求（单住或双人住）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注：统一报名参加会务服务的请填写住宿要求，自行安排食宿的无需填写住宿要求。</w:t>
      </w:r>
    </w:p>
    <w:p>
      <w:pPr>
        <w:rPr>
          <w:rFonts w:hint="eastAsia" w:ascii="仿宋_GB2312" w:hAnsi="仿宋_GB2312" w:eastAsia="仿宋_GB2312" w:cs="仿宋_GB2312"/>
          <w:color w:val="34343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43434"/>
          <w:sz w:val="32"/>
          <w:szCs w:val="32"/>
          <w:lang w:val="en-US" w:eastAsia="zh-CN"/>
        </w:rPr>
        <w:t>附件2：</w:t>
      </w:r>
    </w:p>
    <w:p>
      <w:pPr>
        <w:ind w:firstLine="1767" w:firstLineChars="400"/>
        <w:rPr>
          <w:b/>
          <w:sz w:val="44"/>
        </w:rPr>
      </w:pPr>
      <w:r>
        <w:rPr>
          <w:rFonts w:hint="eastAsia"/>
          <w:b/>
          <w:sz w:val="44"/>
        </w:rPr>
        <w:t>科技人才和外国专家需求表</w:t>
      </w:r>
    </w:p>
    <w:tbl>
      <w:tblPr>
        <w:tblStyle w:val="7"/>
        <w:tblW w:w="8816" w:type="dxa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8816" w:type="dxa"/>
          </w:tcPr>
          <w:p>
            <w:pPr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</w:rPr>
              <w:t>申请单位基本情况</w:t>
            </w:r>
          </w:p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用人单位名称/地址</w:t>
            </w:r>
            <w:r>
              <w:rPr>
                <w:rFonts w:hint="eastAsia" w:ascii="宋体" w:hAnsi="宋体" w:cs="宋体"/>
                <w:sz w:val="22"/>
                <w:szCs w:val="22"/>
              </w:rPr>
              <w:t>：</w:t>
            </w:r>
          </w:p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具体联系人：        职务</w:t>
            </w:r>
            <w:r>
              <w:rPr>
                <w:rFonts w:hint="eastAsia" w:ascii="宋体" w:hAnsi="宋体" w:cs="宋体"/>
                <w:sz w:val="22"/>
                <w:szCs w:val="22"/>
              </w:rPr>
              <w:t xml:space="preserve">：      </w:t>
            </w: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电话</w:t>
            </w:r>
            <w:r>
              <w:rPr>
                <w:rFonts w:hint="eastAsia" w:ascii="宋体" w:hAnsi="宋体" w:cs="宋体"/>
                <w:sz w:val="22"/>
                <w:szCs w:val="22"/>
              </w:rPr>
              <w:t xml:space="preserve">：          </w:t>
            </w: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传真：</w:t>
            </w:r>
          </w:p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网址：             电子邮件</w:t>
            </w:r>
            <w:r>
              <w:rPr>
                <w:rFonts w:hint="eastAsia" w:ascii="宋体" w:hAnsi="宋体" w:cs="宋体"/>
                <w:sz w:val="22"/>
                <w:szCs w:val="22"/>
              </w:rPr>
              <w:t xml:space="preserve">：               </w:t>
            </w: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2" w:hRule="atLeast"/>
        </w:trPr>
        <w:tc>
          <w:tcPr>
            <w:tcW w:w="8816" w:type="dxa"/>
          </w:tcPr>
          <w:p>
            <w:pPr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</w:rPr>
              <w:t>申请单位项目概况</w:t>
            </w:r>
          </w:p>
          <w:p>
            <w:pPr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</w:rPr>
              <w:t>聘请单位主要工作领域、业务范围（含主要产品产量）</w:t>
            </w:r>
          </w:p>
          <w:p>
            <w:pPr>
              <w:rPr>
                <w:rFonts w:ascii="宋体" w:hAnsi="宋体" w:cs="宋体"/>
                <w:b/>
                <w:bCs/>
                <w:color w:val="FF0000"/>
                <w:sz w:val="22"/>
                <w:szCs w:val="22"/>
              </w:rPr>
            </w:pPr>
          </w:p>
          <w:p>
            <w:pPr>
              <w:rPr>
                <w:rFonts w:ascii="宋体" w:hAnsi="宋体" w:cs="宋体"/>
                <w:b/>
                <w:bCs/>
                <w:color w:val="FF0000"/>
                <w:sz w:val="22"/>
                <w:szCs w:val="22"/>
              </w:rPr>
            </w:pPr>
          </w:p>
          <w:p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  <w:p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聘请单位项目背景情况（包括有关主要设备，其型号、制造国及厂家，主要工艺流程，原材料，人数及技术人员等情况）</w:t>
            </w:r>
          </w:p>
          <w:p>
            <w:pPr>
              <w:rPr>
                <w:rFonts w:ascii="宋体" w:hAnsi="宋体" w:cs="宋体"/>
                <w:b/>
                <w:sz w:val="22"/>
                <w:szCs w:val="22"/>
              </w:rPr>
            </w:pPr>
          </w:p>
          <w:p>
            <w:pPr>
              <w:rPr>
                <w:rFonts w:ascii="宋体" w:hAnsi="宋体" w:cs="宋体"/>
                <w:b/>
                <w:sz w:val="22"/>
                <w:szCs w:val="22"/>
              </w:rPr>
            </w:pPr>
          </w:p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816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</w:trPr>
        <w:tc>
          <w:tcPr>
            <w:tcW w:w="8816" w:type="dxa"/>
          </w:tcPr>
          <w:p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要解决本单位的主要问题：</w:t>
            </w:r>
          </w:p>
          <w:p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  <w:p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  <w:p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需达到的指标（请填写技术数据或对产品改进的数据要求）：</w:t>
            </w:r>
          </w:p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8816" w:type="dxa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专家具体时间（年/月）及期限</w:t>
            </w:r>
          </w:p>
          <w:p>
            <w:pPr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具体工作地点</w:t>
            </w:r>
          </w:p>
          <w:p>
            <w:pPr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8816" w:type="dxa"/>
          </w:tcPr>
          <w:p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对专家人选的要求（国别、专业、语言、经验等）</w:t>
            </w:r>
          </w:p>
          <w:p>
            <w:pPr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8816" w:type="dxa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81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日期：</w:t>
            </w:r>
            <w:r>
              <w:rPr>
                <w:rFonts w:hint="eastAsia" w:ascii="宋体" w:hAnsi="宋体" w:cs="宋体"/>
                <w:sz w:val="22"/>
                <w:szCs w:val="22"/>
              </w:rPr>
              <w:t>2019//</w:t>
            </w: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签字：</w:t>
            </w:r>
          </w:p>
        </w:tc>
      </w:tr>
    </w:tbl>
    <w:p/>
    <w:p/>
    <w:p>
      <w:pPr>
        <w:pStyle w:val="3"/>
        <w:rPr>
          <w:rFonts w:ascii="宋体" w:hAnsi="宋体"/>
        </w:rPr>
      </w:pPr>
    </w:p>
    <w:p>
      <w:pPr>
        <w:pStyle w:val="2"/>
      </w:pPr>
      <w:r>
        <w:rPr>
          <w:rFonts w:hint="eastAsia"/>
        </w:rPr>
        <w:t>REQUEST FOR EXPERTS</w:t>
      </w:r>
    </w:p>
    <w:tbl>
      <w:tblPr>
        <w:tblStyle w:val="7"/>
        <w:tblW w:w="8816" w:type="dxa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8816" w:type="dxa"/>
          </w:tcPr>
          <w:p>
            <w:pPr>
              <w:spacing w:line="280" w:lineRule="exac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Basic information of  requesting organization/company</w:t>
            </w:r>
          </w:p>
          <w:p>
            <w:pPr>
              <w:spacing w:line="28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Name and address of requesting organization/company</w:t>
            </w:r>
            <w:r>
              <w:rPr>
                <w:rFonts w:hint="eastAsia" w:ascii="宋体" w:hAnsi="宋体" w:cs="宋体"/>
                <w:szCs w:val="21"/>
              </w:rPr>
              <w:t>：</w:t>
            </w:r>
          </w:p>
          <w:p>
            <w:pPr>
              <w:spacing w:line="280" w:lineRule="exact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spacing w:line="28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Person to be contacted：Position：Tel</w:t>
            </w:r>
            <w:r>
              <w:rPr>
                <w:rFonts w:hint="eastAsia" w:ascii="宋体" w:hAnsi="宋体" w:cs="宋体"/>
                <w:szCs w:val="21"/>
              </w:rPr>
              <w:t>：</w:t>
            </w:r>
          </w:p>
          <w:p>
            <w:pPr>
              <w:spacing w:line="28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Fax： Web：Email</w:t>
            </w:r>
            <w:r>
              <w:rPr>
                <w:rFonts w:hint="eastAsia" w:ascii="宋体" w:hAnsi="宋体" w:cs="宋体"/>
                <w:szCs w:val="21"/>
              </w:rPr>
              <w:t>：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 Zip Code：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1" w:hRule="atLeast"/>
        </w:trPr>
        <w:tc>
          <w:tcPr>
            <w:tcW w:w="8816" w:type="dxa"/>
          </w:tcPr>
          <w:p>
            <w:pPr>
              <w:spacing w:line="280" w:lineRule="exac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Project Information of requesting organization/company</w:t>
            </w:r>
          </w:p>
          <w:p>
            <w:pPr>
              <w:spacing w:line="28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Main areas of organization/company activity</w:t>
            </w:r>
          </w:p>
          <w:p>
            <w:pPr>
              <w:spacing w:line="28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28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280" w:lineRule="exac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Background information</w:t>
            </w:r>
          </w:p>
          <w:p>
            <w:pPr>
              <w:spacing w:line="28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816" w:type="dxa"/>
            <w:vAlign w:val="center"/>
          </w:tcPr>
          <w:p>
            <w:pPr>
              <w:spacing w:line="280" w:lineRule="exac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Project: </w:t>
            </w:r>
          </w:p>
          <w:p>
            <w:pPr>
              <w:spacing w:line="280" w:lineRule="exac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16" w:type="dxa"/>
          </w:tcPr>
          <w:p>
            <w:pPr>
              <w:spacing w:line="280" w:lineRule="exac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Nature of activity requested(project description)：</w:t>
            </w:r>
          </w:p>
          <w:p>
            <w:pPr>
              <w:spacing w:line="280" w:lineRule="exact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spacing w:line="280" w:lineRule="exact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spacing w:line="280" w:lineRule="exac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Assignment target：</w:t>
            </w:r>
          </w:p>
          <w:p>
            <w:pPr>
              <w:spacing w:line="28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28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8816" w:type="dxa"/>
          </w:tcPr>
          <w:p>
            <w:pPr>
              <w:spacing w:line="280" w:lineRule="exac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Assignment target date(start/end) and duration</w:t>
            </w:r>
          </w:p>
          <w:p>
            <w:pPr>
              <w:spacing w:line="28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28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280" w:lineRule="exac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Location of assignment</w:t>
            </w:r>
          </w:p>
          <w:p>
            <w:pPr>
              <w:spacing w:line="280" w:lineRule="exact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spacing w:line="280" w:lineRule="exac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16" w:type="dxa"/>
          </w:tcPr>
          <w:p>
            <w:pPr>
              <w:spacing w:line="280" w:lineRule="exac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Expert qualification required (nationality,professional, linguistic, experience, etc.) </w:t>
            </w:r>
          </w:p>
          <w:p>
            <w:pPr>
              <w:spacing w:line="28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28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8816" w:type="dxa"/>
          </w:tcPr>
          <w:p>
            <w:pPr>
              <w:spacing w:line="28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Other information：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8816" w:type="dxa"/>
            <w:vAlign w:val="center"/>
          </w:tcPr>
          <w:p>
            <w:pPr>
              <w:spacing w:line="28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Date: </w:t>
            </w:r>
            <w:r>
              <w:rPr>
                <w:rFonts w:hint="eastAsia" w:ascii="宋体" w:hAnsi="宋体" w:cs="宋体"/>
                <w:szCs w:val="21"/>
              </w:rPr>
              <w:t>2019//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Signature: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8816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587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24F6C"/>
    <w:rsid w:val="0571201E"/>
    <w:rsid w:val="065511F2"/>
    <w:rsid w:val="11D81FDA"/>
    <w:rsid w:val="14182FEA"/>
    <w:rsid w:val="1E542E69"/>
    <w:rsid w:val="27950411"/>
    <w:rsid w:val="42A24F6C"/>
    <w:rsid w:val="43ED2955"/>
    <w:rsid w:val="46D30319"/>
    <w:rsid w:val="502614D6"/>
    <w:rsid w:val="564858D3"/>
    <w:rsid w:val="596A2BF9"/>
    <w:rsid w:val="72232B8C"/>
    <w:rsid w:val="7881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sz w:val="44"/>
      <w:szCs w:val="20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left="420"/>
    </w:pPr>
    <w:rPr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FollowedHyperlink"/>
    <w:basedOn w:val="8"/>
    <w:qFormat/>
    <w:uiPriority w:val="0"/>
    <w:rPr>
      <w:color w:val="333333"/>
      <w:u w:val="none"/>
    </w:rPr>
  </w:style>
  <w:style w:type="character" w:styleId="10">
    <w:name w:val="Emphasis"/>
    <w:basedOn w:val="8"/>
    <w:qFormat/>
    <w:uiPriority w:val="0"/>
  </w:style>
  <w:style w:type="character" w:styleId="11">
    <w:name w:val="Hyperlink"/>
    <w:basedOn w:val="8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138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2019-03-13T02:35:00Z</dcterms:created>
  <dc:creator>rz</dc:creator>
  <cp:lastModifiedBy>lenovo</cp:lastModifiedBy>
  <cp:lastPrinted>2019-03-19T00:21:00Z</cp:lastPrinted>
  <dcterms:modified xsi:type="dcterms:W3CDTF">2019-03-22T00:32:46Z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