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ind w:left="0" w:leftChars="0" w:right="0" w:rightChars="0"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36"/>
          <w:szCs w:val="36"/>
        </w:rPr>
        <w:t>云南省清洁生产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合格企业验收情况公示</w:t>
      </w:r>
      <w:bookmarkStart w:id="0" w:name="_GoBack"/>
      <w:bookmarkEnd w:id="0"/>
    </w:p>
    <w:tbl>
      <w:tblPr>
        <w:tblStyle w:val="3"/>
        <w:tblW w:w="8846" w:type="dxa"/>
        <w:jc w:val="center"/>
        <w:tblInd w:w="-1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432"/>
        <w:gridCol w:w="349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验收专家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清洁生产综合评价指数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清洁生产咨询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云南烟叶复烤有限责任公司麒麟复烤厂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孙孝龙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杨明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杨谨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81.96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昆明绿朗环保科技有限公司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沧源南华勐省糖业有限公司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89.23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耿马南华华侨糖业有限公司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87.52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耿马南华勐永糖业有限公司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87.52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耿马南华糖业有限公司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89.59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双江南华糖业有限公司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88.11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镇康南华勐堆糖业有限公司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87.92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镇康南华南伞糖业有限公司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颜  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钟世昌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vertAlign w:val="baseline"/>
                <w:lang w:val="en-US" w:eastAsia="zh-CN"/>
              </w:rPr>
              <w:t>李金武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86.48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云南侨通包装印刷有限公司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肖黎平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孙孝龙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李晓达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楷体_GB2312" w:cs="楷体_GB2312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0"/>
                <w:vertAlign w:val="baseline"/>
                <w:lang w:val="en-US" w:eastAsia="zh-CN"/>
              </w:rPr>
              <w:t>平版Ⅰ级81.20Ⅱ级89.80Ⅲ级100；凹版Ⅰ级72.78Ⅱ级81.08Ⅲ级100；凸版Ⅰ级72.41Ⅱ级72.41Ⅲ级100；丝网Ⅰ级70.25Ⅱ级75.25Ⅲ级100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云南惟绿环保科技有限公司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7C21"/>
    <w:rsid w:val="4B627C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2020-05-09T08:53:00Z</dcterms:created>
  <dc:creator>Administrator</dc:creator>
  <cp:lastModifiedBy>Administrator</cp:lastModifiedBy>
  <dcterms:modified xsi:type="dcterms:W3CDTF">2020-05-09T08:53:58Z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