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E61" w:rsidRDefault="0031170A">
      <w:pPr>
        <w:widowControl/>
        <w:spacing w:line="390" w:lineRule="atLeast"/>
        <w:rPr>
          <w:rFonts w:ascii="Times New Roman" w:eastAsia="黑体" w:hAnsi="Times New Roman" w:cs="Times New Roman"/>
          <w:color w:val="070707"/>
          <w:kern w:val="0"/>
          <w:sz w:val="32"/>
          <w:szCs w:val="32"/>
        </w:rPr>
      </w:pPr>
      <w:r>
        <w:rPr>
          <w:rFonts w:ascii="Times New Roman" w:eastAsia="黑体" w:hAnsi="Times New Roman" w:cs="Times New Roman"/>
          <w:color w:val="070707"/>
          <w:kern w:val="0"/>
          <w:sz w:val="32"/>
          <w:szCs w:val="32"/>
        </w:rPr>
        <w:t>附件</w:t>
      </w:r>
      <w:r>
        <w:rPr>
          <w:rFonts w:ascii="Times New Roman" w:eastAsia="黑体" w:hAnsi="Times New Roman" w:cs="Times New Roman"/>
          <w:color w:val="070707"/>
          <w:kern w:val="0"/>
          <w:sz w:val="32"/>
          <w:szCs w:val="32"/>
        </w:rPr>
        <w:t>1</w:t>
      </w:r>
    </w:p>
    <w:p w:rsidR="004F2E61" w:rsidRDefault="0031170A">
      <w:pPr>
        <w:widowControl/>
        <w:spacing w:line="390" w:lineRule="atLeast"/>
        <w:jc w:val="center"/>
        <w:rPr>
          <w:rFonts w:ascii="Times New Roman" w:eastAsia="方正小标宋简体" w:hAnsi="Times New Roman" w:cs="Times New Roman"/>
          <w:color w:val="070707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/>
          <w:color w:val="000000"/>
          <w:kern w:val="36"/>
          <w:sz w:val="44"/>
          <w:szCs w:val="44"/>
        </w:rPr>
        <w:t>新型信息消费</w:t>
      </w:r>
      <w:r>
        <w:rPr>
          <w:rFonts w:ascii="Times New Roman" w:eastAsia="方正小标宋简体" w:hAnsi="Times New Roman" w:cs="Times New Roman"/>
          <w:color w:val="070707"/>
          <w:kern w:val="0"/>
          <w:sz w:val="44"/>
          <w:szCs w:val="44"/>
        </w:rPr>
        <w:t>示范项目遴选实施方案</w:t>
      </w:r>
    </w:p>
    <w:p w:rsidR="004F2E61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</w:rPr>
        <w:t>根据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工业和信息化部办公厅《关于组织开展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2019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年新型信息消费示范项目申报工作的通知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》（工</w:t>
      </w:r>
      <w:proofErr w:type="gramStart"/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信厅信软函</w:t>
      </w:r>
      <w:proofErr w:type="gramEnd"/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〔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2019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〕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41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号）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，切实做好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北京市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2019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年新</w:t>
      </w:r>
      <w:r>
        <w:rPr>
          <w:rFonts w:ascii="Times New Roman" w:eastAsia="仿宋_GB2312" w:hAnsi="Times New Roman" w:cs="Times New Roman"/>
          <w:color w:val="000000"/>
          <w:sz w:val="32"/>
        </w:rPr>
        <w:t>型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信息消费</w:t>
      </w:r>
      <w:r>
        <w:rPr>
          <w:rFonts w:ascii="Times New Roman" w:eastAsia="仿宋_GB2312" w:hAnsi="Times New Roman" w:cs="Times New Roman"/>
          <w:color w:val="000000"/>
          <w:sz w:val="32"/>
        </w:rPr>
        <w:t>示范项目（以下简称示范项目）遴选工作，特制定本方案。</w:t>
      </w:r>
    </w:p>
    <w:p w:rsidR="004F2E61" w:rsidRDefault="0031170A">
      <w:pPr>
        <w:pStyle w:val="1"/>
        <w:ind w:firstLineChars="200" w:firstLine="640"/>
        <w:rPr>
          <w:rFonts w:ascii="Times New Roman" w:eastAsia="黑体" w:hAnsi="Times New Roman" w:cs="Times New Roman"/>
          <w:b w:val="0"/>
          <w:bCs w:val="0"/>
          <w:color w:val="070707"/>
          <w:kern w:val="0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color w:val="070707"/>
          <w:kern w:val="0"/>
          <w:szCs w:val="32"/>
        </w:rPr>
        <w:t>一、总体思路</w:t>
      </w:r>
    </w:p>
    <w:p w:rsidR="004F2E61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</w:rPr>
      </w:pPr>
      <w:r>
        <w:rPr>
          <w:rFonts w:ascii="Times New Roman" w:eastAsia="仿宋_GB2312" w:hAnsi="Times New Roman" w:cs="Times New Roman"/>
          <w:color w:val="000000"/>
          <w:sz w:val="32"/>
        </w:rPr>
        <w:t>全面贯彻中央经济工作会议部署，深入落实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《国务院关于进一步扩大和升级信息消费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 xml:space="preserve"> 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持续释放内需潜力的指导意见》（国发〔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2017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〕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40</w:t>
      </w:r>
      <w:r w:rsidRPr="00541B3D">
        <w:rPr>
          <w:rFonts w:ascii="Times New Roman" w:eastAsia="仿宋_GB2312" w:hAnsi="Times New Roman" w:cs="Times New Roman"/>
          <w:color w:val="000000"/>
          <w:sz w:val="32"/>
        </w:rPr>
        <w:t>号）要求</w:t>
      </w:r>
      <w:r>
        <w:rPr>
          <w:rFonts w:ascii="Times New Roman" w:eastAsia="仿宋_GB2312" w:hAnsi="Times New Roman" w:cs="Times New Roman" w:hint="eastAsia"/>
          <w:color w:val="000000"/>
          <w:sz w:val="32"/>
        </w:rPr>
        <w:t>，以满足人民日益增长的美好生活需要为根本目标，以</w:t>
      </w:r>
      <w:r>
        <w:rPr>
          <w:rFonts w:ascii="Times New Roman" w:eastAsia="仿宋_GB2312" w:hAnsi="Times New Roman" w:cs="Times New Roman"/>
          <w:color w:val="000000"/>
          <w:sz w:val="32"/>
        </w:rPr>
        <w:t>供给侧结构性改革为主线，</w:t>
      </w:r>
      <w:r>
        <w:rPr>
          <w:rFonts w:ascii="Times New Roman" w:eastAsia="仿宋_GB2312" w:hAnsi="Times New Roman" w:cs="Times New Roman"/>
          <w:color w:val="000000"/>
          <w:sz w:val="32"/>
        </w:rPr>
        <w:t>围绕生活类信息消费、公共服务类信息消费、行业类信息消费、新型信息产品消费、信息消费支撑平台</w:t>
      </w:r>
      <w:r>
        <w:rPr>
          <w:rFonts w:ascii="Times New Roman" w:eastAsia="仿宋_GB2312" w:hAnsi="Times New Roman" w:cs="Times New Roman"/>
          <w:color w:val="000000"/>
          <w:sz w:val="32"/>
        </w:rPr>
        <w:t>等重点方向</w:t>
      </w:r>
      <w:r>
        <w:rPr>
          <w:rFonts w:ascii="Times New Roman" w:eastAsia="仿宋_GB2312" w:hAnsi="Times New Roman" w:cs="Times New Roman"/>
          <w:color w:val="000000"/>
          <w:sz w:val="32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</w:rPr>
        <w:t>从提升服务供给、</w:t>
      </w:r>
      <w:r>
        <w:rPr>
          <w:rFonts w:ascii="Times New Roman" w:eastAsia="仿宋_GB2312" w:hAnsi="Times New Roman" w:cs="Times New Roman"/>
          <w:color w:val="000000"/>
          <w:sz w:val="32"/>
        </w:rPr>
        <w:t>加快</w:t>
      </w:r>
      <w:r>
        <w:rPr>
          <w:rFonts w:ascii="Times New Roman" w:eastAsia="仿宋_GB2312" w:hAnsi="Times New Roman" w:cs="Times New Roman"/>
          <w:color w:val="000000"/>
          <w:sz w:val="32"/>
        </w:rPr>
        <w:t>服务创新和优化消费环境等方面着力，通过开展示范项目建设，</w:t>
      </w:r>
      <w:r>
        <w:rPr>
          <w:rFonts w:ascii="Times New Roman" w:eastAsia="仿宋_GB2312" w:hAnsi="Times New Roman" w:cs="Times New Roman"/>
          <w:color w:val="000000"/>
          <w:sz w:val="32"/>
        </w:rPr>
        <w:t>激发各方</w:t>
      </w:r>
      <w:r>
        <w:rPr>
          <w:rFonts w:ascii="Times New Roman" w:eastAsia="仿宋_GB2312" w:hAnsi="Times New Roman" w:cs="Times New Roman"/>
          <w:color w:val="000000"/>
          <w:sz w:val="32"/>
        </w:rPr>
        <w:t>积极性，</w:t>
      </w:r>
      <w:r>
        <w:rPr>
          <w:rFonts w:ascii="Times New Roman" w:eastAsia="仿宋_GB2312" w:hAnsi="Times New Roman" w:cs="Times New Roman"/>
          <w:color w:val="000000"/>
          <w:sz w:val="32"/>
        </w:rPr>
        <w:t>加快</w:t>
      </w:r>
      <w:r>
        <w:rPr>
          <w:rFonts w:ascii="Times New Roman" w:eastAsia="仿宋_GB2312" w:hAnsi="Times New Roman" w:cs="Times New Roman"/>
          <w:color w:val="000000"/>
          <w:sz w:val="32"/>
        </w:rPr>
        <w:t>扩大</w:t>
      </w:r>
      <w:r>
        <w:rPr>
          <w:rFonts w:ascii="Times New Roman" w:eastAsia="仿宋_GB2312" w:hAnsi="Times New Roman" w:cs="Times New Roman"/>
          <w:color w:val="000000"/>
          <w:sz w:val="32"/>
        </w:rPr>
        <w:t>和升级信息消费，促进形成强大国内市场。</w:t>
      </w:r>
    </w:p>
    <w:p w:rsidR="004F2E61" w:rsidRDefault="0031170A">
      <w:pPr>
        <w:pStyle w:val="1"/>
        <w:ind w:firstLineChars="200" w:firstLine="640"/>
        <w:rPr>
          <w:rFonts w:ascii="Times New Roman" w:eastAsia="黑体" w:hAnsi="Times New Roman" w:cs="Times New Roman"/>
          <w:b w:val="0"/>
          <w:bCs w:val="0"/>
          <w:color w:val="070707"/>
          <w:kern w:val="0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color w:val="070707"/>
          <w:kern w:val="0"/>
          <w:szCs w:val="32"/>
        </w:rPr>
        <w:t>二、主要目标</w:t>
      </w:r>
    </w:p>
    <w:p w:rsidR="004F2E61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通过遴选示范项目，推动提升信息消费供给水平，扩大信息消费覆盖面，培育可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复制、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推广的信息消费新产品、新业态、新模式，进一步挖掘信息消费潜力，推动信息消费扩大和升级。</w:t>
      </w:r>
    </w:p>
    <w:p w:rsidR="004F2E61" w:rsidRDefault="0031170A">
      <w:pPr>
        <w:pStyle w:val="1"/>
        <w:ind w:firstLineChars="200" w:firstLine="640"/>
        <w:rPr>
          <w:rFonts w:ascii="Times New Roman" w:eastAsia="黑体" w:hAnsi="Times New Roman" w:cs="Times New Roman"/>
          <w:b w:val="0"/>
          <w:bCs w:val="0"/>
          <w:color w:val="070707"/>
          <w:kern w:val="0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color w:val="070707"/>
          <w:kern w:val="0"/>
          <w:szCs w:val="32"/>
        </w:rPr>
        <w:lastRenderedPageBreak/>
        <w:t>三、示范内容</w:t>
      </w:r>
    </w:p>
    <w:p w:rsidR="004F2E61" w:rsidRDefault="0031170A" w:rsidP="00541B3D">
      <w:pPr>
        <w:pStyle w:val="2"/>
        <w:spacing w:line="560" w:lineRule="exact"/>
        <w:ind w:firstLineChars="200" w:firstLine="643"/>
        <w:rPr>
          <w:rFonts w:ascii="Times New Roman" w:hAnsi="Times New Roman" w:cs="Times New Roman"/>
          <w:b/>
          <w:color w:val="070707"/>
          <w:kern w:val="0"/>
        </w:rPr>
      </w:pPr>
      <w:r>
        <w:rPr>
          <w:rFonts w:ascii="Times New Roman" w:hAnsi="Times New Roman" w:cs="Times New Roman"/>
          <w:b/>
          <w:color w:val="070707"/>
          <w:kern w:val="0"/>
        </w:rPr>
        <w:t>（一）生活类信息消费</w:t>
      </w:r>
    </w:p>
    <w:p w:rsidR="004F2E61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  <w:szCs w:val="30"/>
        </w:rPr>
      </w:pP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支持发展面向文化娱乐的数字创意内容和服务、面向社区生活的线上线下融合服务，增强产品和服务供给能力，提升供给品质。</w:t>
      </w:r>
    </w:p>
    <w:p w:rsidR="004F2E61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0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1.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数字创意内容和服务。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鼓励利用虚拟现实、增强现实等技术</w:t>
      </w:r>
      <w:r>
        <w:rPr>
          <w:rFonts w:ascii="Times New Roman" w:eastAsia="仿宋_GB2312" w:hAnsi="Times New Roman" w:cs="Times New Roman" w:hint="eastAsia"/>
          <w:color w:val="000000"/>
          <w:sz w:val="32"/>
          <w:szCs w:val="30"/>
        </w:rPr>
        <w:t>，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构建大型数字内容制作渲染平台，加快文化资源数字化转换及开发利用，支持原创网络作品创作，拓展数字影音、动漫游戏、网络文学等数字文化内容，支持融合型数字内容业务和知识分享平台发展。</w:t>
      </w:r>
    </w:p>
    <w:p w:rsidR="004F2E61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color w:val="000000"/>
          <w:sz w:val="32"/>
          <w:szCs w:val="30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2.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线上线下融合服务。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鼓励垂直领域信息服务发展，支持各类网上超市、餐饮外卖、家政、演出票务等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O2O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服务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。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支持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网络约租车、民宿短租、旅游线路定制等交通旅游服务，</w:t>
      </w:r>
      <w:r>
        <w:rPr>
          <w:rFonts w:ascii="Times New Roman" w:eastAsia="仿宋_GB2312" w:hAnsi="Times New Roman" w:cs="Times New Roman"/>
          <w:color w:val="000000"/>
          <w:sz w:val="32"/>
          <w:szCs w:val="30"/>
        </w:rPr>
        <w:t>积极拓展信息消费新业态、新模式。</w:t>
      </w:r>
    </w:p>
    <w:p w:rsidR="004F2E61" w:rsidRDefault="0031170A" w:rsidP="00541B3D">
      <w:pPr>
        <w:pStyle w:val="2"/>
        <w:spacing w:line="560" w:lineRule="exact"/>
        <w:ind w:firstLineChars="200" w:firstLine="643"/>
        <w:rPr>
          <w:rFonts w:ascii="Times New Roman" w:hAnsi="Times New Roman" w:cs="Times New Roman"/>
          <w:b/>
          <w:color w:val="070707"/>
          <w:kern w:val="0"/>
        </w:rPr>
      </w:pPr>
      <w:r>
        <w:rPr>
          <w:rFonts w:ascii="Times New Roman" w:hAnsi="Times New Roman" w:cs="Times New Roman"/>
          <w:b/>
          <w:color w:val="070707"/>
          <w:kern w:val="0"/>
        </w:rPr>
        <w:t>（二）公共服务类信息消费</w:t>
      </w:r>
    </w:p>
    <w:p w:rsidR="004F2E61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重点支持面向居家护理的智慧健康服务、面向便捷就医的在线医疗服务、面向学习培训的在线教育服务，推广高效、均等的在线公共服务，拓展居民消费空间。</w:t>
      </w:r>
    </w:p>
    <w:p w:rsidR="004F2E61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3.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健康医疗服务。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在线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医疗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服务，推动在线健康咨询、居家健康服务、个性化健康管理等应用，</w:t>
      </w:r>
      <w:r>
        <w:rPr>
          <w:rFonts w:ascii="Times New Roman" w:eastAsia="仿宋" w:hAnsi="Times New Roman" w:cs="Times New Roman"/>
          <w:color w:val="070707"/>
          <w:kern w:val="0"/>
          <w:sz w:val="32"/>
          <w:szCs w:val="32"/>
        </w:rPr>
        <w:t>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利用信息技术发展个性化医疗、远程诊疗，优化诊疗流程，提高健康医疗领域的管理能力和决策水平，推动健康医疗领域数字化转型。</w:t>
      </w:r>
    </w:p>
    <w:p w:rsidR="004F2E61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4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在线教育服务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鼓励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建设完善教育信息基础设施，支</w:t>
      </w: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建设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课程教学与应用服务有机结合的优质在线开放课程和资源库，支持在线开放教育资源平台建设和移动教育应用软件研发，支持大型开放式网络课程、在线辅导等线上线下融合的学习新模式，扩大优质教育资源覆盖面。</w:t>
      </w:r>
    </w:p>
    <w:p w:rsidR="004F2E61" w:rsidRDefault="0031170A" w:rsidP="00541B3D">
      <w:pPr>
        <w:pStyle w:val="2"/>
        <w:spacing w:line="560" w:lineRule="exact"/>
        <w:ind w:firstLineChars="200" w:firstLine="643"/>
        <w:rPr>
          <w:rFonts w:ascii="Times New Roman" w:hAnsi="Times New Roman" w:cs="Times New Roman"/>
          <w:b/>
          <w:color w:val="070707"/>
          <w:kern w:val="0"/>
        </w:rPr>
      </w:pPr>
      <w:r>
        <w:rPr>
          <w:rFonts w:ascii="Times New Roman" w:hAnsi="Times New Roman" w:cs="Times New Roman"/>
          <w:b/>
          <w:color w:val="070707"/>
          <w:kern w:val="0"/>
        </w:rPr>
        <w:t>（三）行业类信息消费</w:t>
      </w:r>
    </w:p>
    <w:p w:rsidR="004F2E61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鼓励发展面向垂直领域的电子商务平台服务，面向信息消费全过程的网络支付、现代物流、供应链管理等支撑服务，面向信息技术应用的综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合系统集成服务。</w:t>
      </w:r>
    </w:p>
    <w:p w:rsidR="004F2E61" w:rsidRPr="00541B3D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5.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电子商务平台服务。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支持面向垂直领域的电子商务平台服务，支持适合农村及偏远地区的电子商务平台服务。支持构建基于社交电子商务、移动电子商务及新技术驱动的新一代电子商务平台。</w:t>
      </w:r>
    </w:p>
    <w:p w:rsidR="004F2E61" w:rsidRPr="00541B3D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6.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行业信息化服务。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支持信息技术服务企业依托信息技术技术服务标准（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ITSS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）体系，培育支撑行业信息化的新兴信息技术服务，推动提升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互联网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+”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环境下的综合集成服务能力，支持面向信息消费供给侧的信息化改造升级。</w:t>
      </w:r>
    </w:p>
    <w:p w:rsidR="004F2E61" w:rsidRPr="00541B3D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7.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现代物流服务。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支持发展面向信息消费全过程的现代物流服务，</w:t>
      </w:r>
      <w:r w:rsidRPr="00541B3D">
        <w:rPr>
          <w:rFonts w:ascii="Times New Roman" w:eastAsia="仿宋_GB2312" w:hAnsi="Times New Roman" w:cs="Times New Roman" w:hint="eastAsia"/>
          <w:sz w:val="32"/>
          <w:szCs w:val="32"/>
        </w:rPr>
        <w:t>支持物流全程信息融合，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支持多式联运综合物流的创新应用，支持无人机、无人车、无人分拣</w:t>
      </w:r>
      <w:r w:rsidRPr="00541B3D">
        <w:rPr>
          <w:rFonts w:ascii="Times New Roman" w:eastAsia="仿宋_GB2312" w:hAnsi="Times New Roman" w:cs="Times New Roman" w:hint="eastAsia"/>
          <w:sz w:val="32"/>
          <w:szCs w:val="32"/>
        </w:rPr>
        <w:t>、无人仓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等新技术运用，开展物流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“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最后一公里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”</w:t>
      </w:r>
      <w:r w:rsidRPr="00541B3D">
        <w:rPr>
          <w:rFonts w:ascii="Times New Roman" w:eastAsia="仿宋_GB2312" w:hAnsi="Times New Roman" w:cs="Times New Roman"/>
          <w:sz w:val="32"/>
          <w:szCs w:val="32"/>
        </w:rPr>
        <w:t>应用创新。积极探索利用人工智能、物联网、区块链等技术开展物流信息溯源及全程监测，推进物流业降本增效。</w:t>
      </w:r>
    </w:p>
    <w:p w:rsidR="004F2E61" w:rsidRDefault="0031170A" w:rsidP="00541B3D">
      <w:pPr>
        <w:pStyle w:val="2"/>
        <w:spacing w:line="560" w:lineRule="exact"/>
        <w:ind w:firstLineChars="200" w:firstLine="643"/>
        <w:rPr>
          <w:rFonts w:ascii="Times New Roman" w:hAnsi="Times New Roman" w:cs="Times New Roman"/>
          <w:b/>
          <w:color w:val="070707"/>
          <w:kern w:val="0"/>
        </w:rPr>
      </w:pPr>
      <w:r>
        <w:rPr>
          <w:rFonts w:ascii="Times New Roman" w:hAnsi="Times New Roman" w:cs="Times New Roman"/>
          <w:b/>
          <w:color w:val="070707"/>
          <w:kern w:val="0"/>
        </w:rPr>
        <w:t>（四）新型信息产品消费</w:t>
      </w:r>
    </w:p>
    <w:p w:rsidR="004F2E61" w:rsidRDefault="0031170A">
      <w:pPr>
        <w:pStyle w:val="a6"/>
        <w:widowControl w:val="0"/>
        <w:spacing w:before="0" w:beforeAutospacing="0" w:after="0" w:afterAutospacing="0" w:line="560" w:lineRule="exact"/>
        <w:ind w:firstLineChars="200" w:firstLine="640"/>
        <w:rPr>
          <w:rFonts w:ascii="Times New Roman" w:eastAsia="仿宋_GB2312" w:hAnsi="Times New Roman" w:cs="Times New Roman"/>
          <w:kern w:val="2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鼓励升级智能化、高端化、融合化信息产品，重点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支持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lastRenderedPageBreak/>
        <w:t>可穿戴设备、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虚拟现实等前沿信息产品，鼓励</w:t>
      </w:r>
      <w:r>
        <w:rPr>
          <w:rFonts w:ascii="Times New Roman" w:eastAsia="仿宋_GB2312" w:hAnsi="Times New Roman" w:cs="Times New Roman"/>
          <w:kern w:val="2"/>
          <w:sz w:val="32"/>
          <w:szCs w:val="32"/>
        </w:rPr>
        <w:t>消费类</w:t>
      </w:r>
      <w:r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电子产品智能化升级和应用。</w:t>
      </w:r>
    </w:p>
    <w:p w:rsidR="004F2E61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8.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前沿电子信息产品。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5G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、超高清、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消费级无人机、</w:t>
      </w:r>
      <w:r>
        <w:rPr>
          <w:rFonts w:ascii="Times New Roman" w:eastAsia="仿宋_GB2312" w:hAnsi="Times New Roman" w:cs="Times New Roman"/>
          <w:sz w:val="32"/>
          <w:szCs w:val="32"/>
        </w:rPr>
        <w:t>虚拟现实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等产品创新和产业化升级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支持整合利用智能电视、智能音响</w:t>
      </w:r>
      <w:r>
        <w:rPr>
          <w:rFonts w:ascii="Times New Roman" w:eastAsia="仿宋_GB2312" w:hAnsi="Times New Roman" w:cs="Times New Roman"/>
          <w:sz w:val="32"/>
          <w:szCs w:val="32"/>
        </w:rPr>
        <w:t>、可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穿戴设备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智能服务机器人等新型数字家庭产品，基于人工智能等技术构建数字家庭解决方案。</w:t>
      </w:r>
    </w:p>
    <w:p w:rsidR="004F2E61" w:rsidRDefault="0031170A" w:rsidP="00541B3D">
      <w:pPr>
        <w:spacing w:line="560" w:lineRule="exact"/>
        <w:ind w:firstLineChars="200" w:firstLine="643"/>
        <w:rPr>
          <w:rFonts w:ascii="Times New Roman" w:eastAsia="仿宋" w:hAnsi="Times New Roman" w:cs="Times New Roman"/>
          <w:color w:val="070707"/>
          <w:kern w:val="0"/>
          <w:sz w:val="32"/>
          <w:szCs w:val="32"/>
        </w:rPr>
      </w:pP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9.</w:t>
      </w:r>
      <w:r>
        <w:rPr>
          <w:rFonts w:ascii="Times New Roman" w:eastAsia="仿宋" w:hAnsi="Times New Roman" w:cs="Times New Roman"/>
          <w:b/>
          <w:color w:val="070707"/>
          <w:kern w:val="0"/>
          <w:sz w:val="32"/>
          <w:szCs w:val="32"/>
        </w:rPr>
        <w:t>消费类电子产品。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支持利用物联网、大数据、云计算、人工智能等新一代信息技术推动</w:t>
      </w:r>
      <w:r>
        <w:rPr>
          <w:rFonts w:ascii="Times New Roman" w:eastAsia="仿宋_GB2312" w:hAnsi="Times New Roman" w:cs="Times New Roman"/>
          <w:sz w:val="32"/>
          <w:szCs w:val="32"/>
        </w:rPr>
        <w:t>消费类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电子产品的智能化升级，在交通、能源、市政、环保等领域开展应用示范。</w:t>
      </w:r>
    </w:p>
    <w:p w:rsidR="004F2E61" w:rsidRDefault="0031170A" w:rsidP="00541B3D">
      <w:pPr>
        <w:pStyle w:val="2"/>
        <w:spacing w:line="560" w:lineRule="exact"/>
        <w:ind w:firstLineChars="200" w:firstLine="643"/>
        <w:rPr>
          <w:rFonts w:ascii="Times New Roman" w:hAnsi="Times New Roman" w:cs="Times New Roman"/>
          <w:b/>
          <w:color w:val="070707"/>
          <w:kern w:val="0"/>
        </w:rPr>
      </w:pPr>
      <w:r>
        <w:rPr>
          <w:rFonts w:ascii="Times New Roman" w:hAnsi="Times New Roman" w:cs="Times New Roman"/>
          <w:b/>
          <w:color w:val="070707"/>
          <w:kern w:val="0"/>
        </w:rPr>
        <w:t>（五）信息消费支撑平台</w:t>
      </w:r>
    </w:p>
    <w:p w:rsidR="004F2E61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支持信息消费体验中心建设，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依托体验中心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开展信息技能培训，夯实平台支撑。</w:t>
      </w:r>
    </w:p>
    <w:p w:rsidR="004F2E61" w:rsidRDefault="0031170A" w:rsidP="00541B3D">
      <w:pPr>
        <w:spacing w:line="560" w:lineRule="exact"/>
        <w:ind w:firstLineChars="200" w:firstLine="643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" w:eastAsia="仿宋" w:hAnsi="仿宋" w:cs="宋体" w:hint="eastAsia"/>
          <w:b/>
          <w:color w:val="070707"/>
          <w:kern w:val="0"/>
          <w:sz w:val="32"/>
          <w:szCs w:val="32"/>
        </w:rPr>
        <w:t>10</w:t>
      </w:r>
      <w:r>
        <w:rPr>
          <w:rFonts w:ascii="仿宋" w:eastAsia="仿宋" w:hAnsi="仿宋" w:cs="宋体" w:hint="eastAsia"/>
          <w:b/>
          <w:color w:val="070707"/>
          <w:kern w:val="0"/>
          <w:sz w:val="32"/>
          <w:szCs w:val="32"/>
        </w:rPr>
        <w:t>.</w:t>
      </w:r>
      <w:r>
        <w:rPr>
          <w:rFonts w:ascii="仿宋" w:eastAsia="仿宋" w:hAnsi="仿宋" w:cs="宋体" w:hint="eastAsia"/>
          <w:b/>
          <w:color w:val="070707"/>
          <w:kern w:val="0"/>
          <w:sz w:val="32"/>
          <w:szCs w:val="32"/>
        </w:rPr>
        <w:t>信息消费体验</w:t>
      </w:r>
      <w:r>
        <w:rPr>
          <w:rFonts w:ascii="仿宋" w:eastAsia="仿宋" w:hAnsi="仿宋" w:cs="宋体" w:hint="eastAsia"/>
          <w:b/>
          <w:color w:val="070707"/>
          <w:kern w:val="0"/>
          <w:sz w:val="32"/>
          <w:szCs w:val="32"/>
        </w:rPr>
        <w:t>中心</w:t>
      </w:r>
      <w:r>
        <w:rPr>
          <w:rFonts w:ascii="仿宋" w:eastAsia="仿宋" w:hAnsi="仿宋" w:cs="宋体" w:hint="eastAsia"/>
          <w:b/>
          <w:color w:val="070707"/>
          <w:kern w:val="0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利用虚拟现实、增强现实</w:t>
      </w:r>
      <w:r>
        <w:rPr>
          <w:rFonts w:ascii="Times New Roman" w:eastAsia="仿宋_GB2312" w:hAnsi="Times New Roman" w:cs="Times New Roman"/>
          <w:sz w:val="32"/>
          <w:szCs w:val="32"/>
        </w:rPr>
        <w:t>、交互娱乐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等技术搭建信息消费体验中心，集中展示信息消费最新成果，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增强信息消费体验，培养消费者信息消费习惯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支持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依托信息消费体验中心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组织开展信息技能培训，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鼓励信息消费体验中心创新提升信息消费体验，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扩大信息消费影响力和受众群体。</w:t>
      </w:r>
    </w:p>
    <w:p w:rsidR="004F2E61" w:rsidRDefault="0031170A" w:rsidP="00541B3D">
      <w:pPr>
        <w:pStyle w:val="1"/>
        <w:spacing w:line="560" w:lineRule="exact"/>
        <w:ind w:firstLineChars="200" w:firstLine="640"/>
        <w:rPr>
          <w:rFonts w:ascii="Times New Roman" w:eastAsia="黑体" w:hAnsi="Times New Roman" w:cs="Times New Roman"/>
          <w:b w:val="0"/>
          <w:bCs w:val="0"/>
          <w:color w:val="070707"/>
          <w:kern w:val="0"/>
          <w:szCs w:val="32"/>
        </w:rPr>
      </w:pPr>
      <w:r>
        <w:rPr>
          <w:rFonts w:ascii="Times New Roman" w:eastAsia="黑体" w:hAnsi="Times New Roman" w:cs="Times New Roman"/>
          <w:b w:val="0"/>
          <w:bCs w:val="0"/>
          <w:color w:val="070707"/>
          <w:kern w:val="0"/>
          <w:szCs w:val="32"/>
        </w:rPr>
        <w:t>四、申报条件和程序</w:t>
      </w:r>
    </w:p>
    <w:p w:rsidR="004F2E61" w:rsidRPr="00541B3D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color w:val="000000"/>
          <w:sz w:val="32"/>
        </w:rPr>
      </w:pPr>
      <w:r>
        <w:rPr>
          <w:rFonts w:ascii="Times New Roman" w:eastAsia="仿宋" w:hAnsi="Times New Roman" w:cs="Times New Roman"/>
          <w:color w:val="070707"/>
          <w:kern w:val="0"/>
          <w:sz w:val="32"/>
          <w:szCs w:val="32"/>
        </w:rPr>
        <w:t>（一）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示范项目申请主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体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应在北京市内注册登记、具有独立法人资格。在质量、安全、信誉和社会责任等方面，无不良记录。具有较好的技术服务实力和融合创新能力，具有较强的社会责任意识，积极推进社会信用建设，切实保障消费者合法权益，积极维护公共利益。</w:t>
      </w:r>
    </w:p>
    <w:p w:rsidR="004F2E61" w:rsidRDefault="0031170A" w:rsidP="00541B3D">
      <w:pPr>
        <w:widowControl/>
        <w:spacing w:line="560" w:lineRule="exact"/>
        <w:ind w:firstLine="648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lastRenderedPageBreak/>
        <w:t>（二）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示范项目应具有明显的行业或区域特色，具备较强的代表性和示范性，能充分发挥典型示范和辐射带动作用，有助于探索形成各具特色的信息消费发展和治理经验，推动信息消费健康良性发展。示范内容包括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5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类领域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10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个方向。</w:t>
      </w:r>
    </w:p>
    <w:p w:rsidR="004F2E61" w:rsidRDefault="0031170A" w:rsidP="00541B3D">
      <w:pPr>
        <w:spacing w:line="560" w:lineRule="exact"/>
        <w:ind w:firstLineChars="200" w:firstLine="640"/>
        <w:rPr>
          <w:rFonts w:ascii="Times New Roman" w:eastAsia="仿宋_GB2312" w:hAnsi="Times New Roman" w:cs="Times New Roman"/>
          <w:bCs/>
          <w:sz w:val="32"/>
          <w:szCs w:val="32"/>
        </w:rPr>
      </w:pPr>
      <w:r>
        <w:rPr>
          <w:rFonts w:ascii="Times New Roman" w:eastAsia="仿宋_GB2312" w:hAnsi="Times New Roman" w:cs="Times New Roman"/>
          <w:bCs/>
          <w:sz w:val="32"/>
          <w:szCs w:val="32"/>
        </w:rPr>
        <w:t>（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三）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北京市经济和信息化局</w:t>
      </w:r>
      <w:r w:rsidRPr="00541B3D">
        <w:rPr>
          <w:rFonts w:ascii="Times New Roman" w:eastAsia="仿宋_GB2312" w:hAnsi="Times New Roman" w:cs="Times New Roman" w:hint="eastAsia"/>
          <w:color w:val="000000"/>
          <w:sz w:val="32"/>
        </w:rPr>
        <w:t>将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组织行业专家，依据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《新型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信息消费</w:t>
      </w:r>
      <w:r>
        <w:rPr>
          <w:rFonts w:ascii="Times New Roman" w:eastAsia="仿宋_GB2312" w:hAnsi="Times New Roman" w:cs="Times New Roman"/>
          <w:bCs/>
          <w:sz w:val="32"/>
          <w:szCs w:val="32"/>
        </w:rPr>
        <w:t>示范项目申报书》进行评审。</w:t>
      </w:r>
      <w:bookmarkStart w:id="0" w:name="_GoBack"/>
      <w:bookmarkEnd w:id="0"/>
    </w:p>
    <w:p w:rsidR="004F2E61" w:rsidRDefault="004F2E61" w:rsidP="00541B3D">
      <w:pPr>
        <w:spacing w:line="560" w:lineRule="exact"/>
        <w:ind w:firstLineChars="200" w:firstLine="640"/>
        <w:rPr>
          <w:rFonts w:ascii="Times New Roman" w:eastAsia="仿宋" w:hAnsi="Times New Roman" w:cs="Times New Roman"/>
          <w:sz w:val="32"/>
          <w:szCs w:val="32"/>
        </w:rPr>
      </w:pPr>
    </w:p>
    <w:sectPr w:rsidR="004F2E61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0A" w:rsidRDefault="0031170A">
      <w:r>
        <w:separator/>
      </w:r>
    </w:p>
  </w:endnote>
  <w:endnote w:type="continuationSeparator" w:id="0">
    <w:p w:rsidR="0031170A" w:rsidRDefault="0031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2E61" w:rsidRDefault="0031170A">
    <w:pPr>
      <w:pStyle w:val="a4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541B3D" w:rsidRPr="00541B3D">
      <w:rPr>
        <w:noProof/>
      </w:rPr>
      <w:t>- 5 -</w:t>
    </w:r>
    <w:r>
      <w:rPr>
        <w:rFonts w:ascii="宋体" w:hAnsi="宋体"/>
        <w:sz w:val="28"/>
        <w:szCs w:val="28"/>
      </w:rPr>
      <w:fldChar w:fldCharType="end"/>
    </w:r>
  </w:p>
  <w:p w:rsidR="004F2E61" w:rsidRDefault="004F2E6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0A" w:rsidRDefault="0031170A">
      <w:r>
        <w:separator/>
      </w:r>
    </w:p>
  </w:footnote>
  <w:footnote w:type="continuationSeparator" w:id="0">
    <w:p w:rsidR="0031170A" w:rsidRDefault="003117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063"/>
    <w:rsid w:val="8DBD50DD"/>
    <w:rsid w:val="8EEEE030"/>
    <w:rsid w:val="97F8293C"/>
    <w:rsid w:val="AD774CB5"/>
    <w:rsid w:val="AF7B2484"/>
    <w:rsid w:val="B3F6C596"/>
    <w:rsid w:val="B5EF4556"/>
    <w:rsid w:val="BBE361ED"/>
    <w:rsid w:val="BE7F534F"/>
    <w:rsid w:val="BFBDDE70"/>
    <w:rsid w:val="BFCB94FB"/>
    <w:rsid w:val="BFD56B16"/>
    <w:rsid w:val="BFFB6103"/>
    <w:rsid w:val="CFEB8ED4"/>
    <w:rsid w:val="CFF73F46"/>
    <w:rsid w:val="D0FCCCAD"/>
    <w:rsid w:val="D5EF70BD"/>
    <w:rsid w:val="D73E38E4"/>
    <w:rsid w:val="D7AFF13E"/>
    <w:rsid w:val="D7FF344F"/>
    <w:rsid w:val="DCFF783B"/>
    <w:rsid w:val="DDD92770"/>
    <w:rsid w:val="DE7F80DD"/>
    <w:rsid w:val="DF8B1A36"/>
    <w:rsid w:val="DFEDEE4A"/>
    <w:rsid w:val="DFFF7E36"/>
    <w:rsid w:val="E5FF0B52"/>
    <w:rsid w:val="E65FC153"/>
    <w:rsid w:val="E6DF5884"/>
    <w:rsid w:val="E6FB6524"/>
    <w:rsid w:val="E7F6CDC7"/>
    <w:rsid w:val="EBF8941A"/>
    <w:rsid w:val="EBFD660B"/>
    <w:rsid w:val="EEFB322C"/>
    <w:rsid w:val="EF3E5182"/>
    <w:rsid w:val="EFCFC3A8"/>
    <w:rsid w:val="EFF7BEFC"/>
    <w:rsid w:val="F39FF888"/>
    <w:rsid w:val="F4CFCCAB"/>
    <w:rsid w:val="F75B4EF1"/>
    <w:rsid w:val="F77FFA97"/>
    <w:rsid w:val="F7F70A80"/>
    <w:rsid w:val="F8B91F0E"/>
    <w:rsid w:val="FAF98B3E"/>
    <w:rsid w:val="FAFF5A0B"/>
    <w:rsid w:val="FBB938C3"/>
    <w:rsid w:val="FBCC6505"/>
    <w:rsid w:val="FBFC73D3"/>
    <w:rsid w:val="FC3D2302"/>
    <w:rsid w:val="FC4FD186"/>
    <w:rsid w:val="FD5C65C8"/>
    <w:rsid w:val="FD7B8935"/>
    <w:rsid w:val="FD7E6725"/>
    <w:rsid w:val="FDD7403F"/>
    <w:rsid w:val="FDF73C63"/>
    <w:rsid w:val="FDFB6B54"/>
    <w:rsid w:val="FDFD23C7"/>
    <w:rsid w:val="FDFFEFE5"/>
    <w:rsid w:val="FEE53FFA"/>
    <w:rsid w:val="FF7F51B4"/>
    <w:rsid w:val="FFA7E4A0"/>
    <w:rsid w:val="FFB7F65D"/>
    <w:rsid w:val="FFDDF25E"/>
    <w:rsid w:val="FFFA39CB"/>
    <w:rsid w:val="00002873"/>
    <w:rsid w:val="000266D3"/>
    <w:rsid w:val="000318E3"/>
    <w:rsid w:val="00031B6C"/>
    <w:rsid w:val="00035736"/>
    <w:rsid w:val="00057CAC"/>
    <w:rsid w:val="00060417"/>
    <w:rsid w:val="00071714"/>
    <w:rsid w:val="0008132C"/>
    <w:rsid w:val="000944D4"/>
    <w:rsid w:val="000A64DB"/>
    <w:rsid w:val="000B4F19"/>
    <w:rsid w:val="000D4977"/>
    <w:rsid w:val="00105FCD"/>
    <w:rsid w:val="0010765A"/>
    <w:rsid w:val="001239A4"/>
    <w:rsid w:val="00127AA5"/>
    <w:rsid w:val="001378B7"/>
    <w:rsid w:val="0014259C"/>
    <w:rsid w:val="00165325"/>
    <w:rsid w:val="00165B0B"/>
    <w:rsid w:val="00184C8B"/>
    <w:rsid w:val="001877EF"/>
    <w:rsid w:val="0019009C"/>
    <w:rsid w:val="00195857"/>
    <w:rsid w:val="001A32A6"/>
    <w:rsid w:val="001C03DD"/>
    <w:rsid w:val="001C13F3"/>
    <w:rsid w:val="001C4FC8"/>
    <w:rsid w:val="001D5863"/>
    <w:rsid w:val="001E156C"/>
    <w:rsid w:val="001F1592"/>
    <w:rsid w:val="00203A66"/>
    <w:rsid w:val="00220223"/>
    <w:rsid w:val="00241FED"/>
    <w:rsid w:val="00263835"/>
    <w:rsid w:val="002667C1"/>
    <w:rsid w:val="00266C52"/>
    <w:rsid w:val="002951B3"/>
    <w:rsid w:val="002A6136"/>
    <w:rsid w:val="002B1600"/>
    <w:rsid w:val="002B6A55"/>
    <w:rsid w:val="002C0A6B"/>
    <w:rsid w:val="002E05EE"/>
    <w:rsid w:val="002E21DA"/>
    <w:rsid w:val="0031170A"/>
    <w:rsid w:val="0031750C"/>
    <w:rsid w:val="00320215"/>
    <w:rsid w:val="00325A91"/>
    <w:rsid w:val="00340185"/>
    <w:rsid w:val="00345E53"/>
    <w:rsid w:val="0036491E"/>
    <w:rsid w:val="003815EB"/>
    <w:rsid w:val="0038440A"/>
    <w:rsid w:val="0039256D"/>
    <w:rsid w:val="003A5B63"/>
    <w:rsid w:val="003D00BD"/>
    <w:rsid w:val="003D0868"/>
    <w:rsid w:val="003D2841"/>
    <w:rsid w:val="003D54CA"/>
    <w:rsid w:val="003D66A6"/>
    <w:rsid w:val="003E5123"/>
    <w:rsid w:val="00402627"/>
    <w:rsid w:val="0040771C"/>
    <w:rsid w:val="00450F79"/>
    <w:rsid w:val="00452BDC"/>
    <w:rsid w:val="00456BF8"/>
    <w:rsid w:val="0046125B"/>
    <w:rsid w:val="00475B03"/>
    <w:rsid w:val="00482238"/>
    <w:rsid w:val="004935A2"/>
    <w:rsid w:val="004A038F"/>
    <w:rsid w:val="004C7E25"/>
    <w:rsid w:val="004E3D25"/>
    <w:rsid w:val="004F2E61"/>
    <w:rsid w:val="0050057D"/>
    <w:rsid w:val="00505200"/>
    <w:rsid w:val="00533110"/>
    <w:rsid w:val="00541B3D"/>
    <w:rsid w:val="005634DD"/>
    <w:rsid w:val="00566726"/>
    <w:rsid w:val="005827CF"/>
    <w:rsid w:val="005B195D"/>
    <w:rsid w:val="005B3FA4"/>
    <w:rsid w:val="005B6E62"/>
    <w:rsid w:val="005C6005"/>
    <w:rsid w:val="005D067A"/>
    <w:rsid w:val="005D082E"/>
    <w:rsid w:val="005D18D4"/>
    <w:rsid w:val="005E447A"/>
    <w:rsid w:val="006015B8"/>
    <w:rsid w:val="006136B8"/>
    <w:rsid w:val="006200C1"/>
    <w:rsid w:val="006269E1"/>
    <w:rsid w:val="00645B24"/>
    <w:rsid w:val="006513A5"/>
    <w:rsid w:val="00653646"/>
    <w:rsid w:val="00673063"/>
    <w:rsid w:val="00681954"/>
    <w:rsid w:val="00684FA6"/>
    <w:rsid w:val="00695685"/>
    <w:rsid w:val="00697064"/>
    <w:rsid w:val="006A2EDB"/>
    <w:rsid w:val="006D5C16"/>
    <w:rsid w:val="00706090"/>
    <w:rsid w:val="007151B3"/>
    <w:rsid w:val="0071613B"/>
    <w:rsid w:val="00730022"/>
    <w:rsid w:val="00734624"/>
    <w:rsid w:val="00740946"/>
    <w:rsid w:val="00767811"/>
    <w:rsid w:val="007714F5"/>
    <w:rsid w:val="00790B57"/>
    <w:rsid w:val="00790FEC"/>
    <w:rsid w:val="007948E6"/>
    <w:rsid w:val="007A528A"/>
    <w:rsid w:val="007A6F0C"/>
    <w:rsid w:val="007C61F3"/>
    <w:rsid w:val="007D7CD3"/>
    <w:rsid w:val="007F707D"/>
    <w:rsid w:val="007F7A1C"/>
    <w:rsid w:val="00800A4C"/>
    <w:rsid w:val="00805C50"/>
    <w:rsid w:val="00807A9C"/>
    <w:rsid w:val="008146E9"/>
    <w:rsid w:val="00831AC4"/>
    <w:rsid w:val="0084062E"/>
    <w:rsid w:val="00847104"/>
    <w:rsid w:val="008558B8"/>
    <w:rsid w:val="00875A7C"/>
    <w:rsid w:val="008827B2"/>
    <w:rsid w:val="00890886"/>
    <w:rsid w:val="008B47FC"/>
    <w:rsid w:val="008B62F2"/>
    <w:rsid w:val="008C0355"/>
    <w:rsid w:val="008C4570"/>
    <w:rsid w:val="008D51DC"/>
    <w:rsid w:val="008F1785"/>
    <w:rsid w:val="008F6001"/>
    <w:rsid w:val="00911314"/>
    <w:rsid w:val="0092107F"/>
    <w:rsid w:val="009261D2"/>
    <w:rsid w:val="00934000"/>
    <w:rsid w:val="00937513"/>
    <w:rsid w:val="00943AB6"/>
    <w:rsid w:val="00974ADC"/>
    <w:rsid w:val="00975C12"/>
    <w:rsid w:val="0099522D"/>
    <w:rsid w:val="009A18E5"/>
    <w:rsid w:val="009B3B65"/>
    <w:rsid w:val="009B6F65"/>
    <w:rsid w:val="009C567E"/>
    <w:rsid w:val="009D1F91"/>
    <w:rsid w:val="00A13BAA"/>
    <w:rsid w:val="00A315D6"/>
    <w:rsid w:val="00A43526"/>
    <w:rsid w:val="00A44B6C"/>
    <w:rsid w:val="00A475AA"/>
    <w:rsid w:val="00A57E84"/>
    <w:rsid w:val="00A742D9"/>
    <w:rsid w:val="00A772BD"/>
    <w:rsid w:val="00A97552"/>
    <w:rsid w:val="00AA5D16"/>
    <w:rsid w:val="00AD1A54"/>
    <w:rsid w:val="00AF0F52"/>
    <w:rsid w:val="00AF7413"/>
    <w:rsid w:val="00B32729"/>
    <w:rsid w:val="00B52B8E"/>
    <w:rsid w:val="00B776F9"/>
    <w:rsid w:val="00B96B2A"/>
    <w:rsid w:val="00BA3A58"/>
    <w:rsid w:val="00BD283C"/>
    <w:rsid w:val="00BD2C92"/>
    <w:rsid w:val="00BE0083"/>
    <w:rsid w:val="00BE122D"/>
    <w:rsid w:val="00BE45A5"/>
    <w:rsid w:val="00BF097D"/>
    <w:rsid w:val="00C030F3"/>
    <w:rsid w:val="00C12599"/>
    <w:rsid w:val="00C17F29"/>
    <w:rsid w:val="00C20B74"/>
    <w:rsid w:val="00C35D0E"/>
    <w:rsid w:val="00C36A3B"/>
    <w:rsid w:val="00C53528"/>
    <w:rsid w:val="00C54371"/>
    <w:rsid w:val="00C70047"/>
    <w:rsid w:val="00C90293"/>
    <w:rsid w:val="00C90A2F"/>
    <w:rsid w:val="00CA0665"/>
    <w:rsid w:val="00CB35AD"/>
    <w:rsid w:val="00CC0400"/>
    <w:rsid w:val="00CC5789"/>
    <w:rsid w:val="00CD4127"/>
    <w:rsid w:val="00D07CA2"/>
    <w:rsid w:val="00D102F6"/>
    <w:rsid w:val="00D16AC3"/>
    <w:rsid w:val="00D3056A"/>
    <w:rsid w:val="00D327C2"/>
    <w:rsid w:val="00D44E0E"/>
    <w:rsid w:val="00D52AC8"/>
    <w:rsid w:val="00D52DB4"/>
    <w:rsid w:val="00D55604"/>
    <w:rsid w:val="00D74B1B"/>
    <w:rsid w:val="00D85C98"/>
    <w:rsid w:val="00D932BC"/>
    <w:rsid w:val="00D9708A"/>
    <w:rsid w:val="00DA00FB"/>
    <w:rsid w:val="00DA20FC"/>
    <w:rsid w:val="00DA4DDD"/>
    <w:rsid w:val="00DC3193"/>
    <w:rsid w:val="00DD15E9"/>
    <w:rsid w:val="00DE6F24"/>
    <w:rsid w:val="00DF5364"/>
    <w:rsid w:val="00E26E45"/>
    <w:rsid w:val="00E27B93"/>
    <w:rsid w:val="00E330C5"/>
    <w:rsid w:val="00E479AE"/>
    <w:rsid w:val="00E565DA"/>
    <w:rsid w:val="00E56979"/>
    <w:rsid w:val="00E619EC"/>
    <w:rsid w:val="00E6411F"/>
    <w:rsid w:val="00E6496B"/>
    <w:rsid w:val="00E718C9"/>
    <w:rsid w:val="00E87186"/>
    <w:rsid w:val="00EB4EBA"/>
    <w:rsid w:val="00EB55F1"/>
    <w:rsid w:val="00EB7E8A"/>
    <w:rsid w:val="00EC3DA1"/>
    <w:rsid w:val="00ED7E28"/>
    <w:rsid w:val="00EE208D"/>
    <w:rsid w:val="00EE4539"/>
    <w:rsid w:val="00F02D5B"/>
    <w:rsid w:val="00F04358"/>
    <w:rsid w:val="00F0508B"/>
    <w:rsid w:val="00F061A4"/>
    <w:rsid w:val="00F2787D"/>
    <w:rsid w:val="00F321AC"/>
    <w:rsid w:val="00F46EEF"/>
    <w:rsid w:val="00F52345"/>
    <w:rsid w:val="00F55FF8"/>
    <w:rsid w:val="00F66E0F"/>
    <w:rsid w:val="00F730D7"/>
    <w:rsid w:val="00F74B96"/>
    <w:rsid w:val="00F954F1"/>
    <w:rsid w:val="00FA1E04"/>
    <w:rsid w:val="00FA59BF"/>
    <w:rsid w:val="00FB4BBC"/>
    <w:rsid w:val="00FB7223"/>
    <w:rsid w:val="00FC415D"/>
    <w:rsid w:val="00FD360E"/>
    <w:rsid w:val="00FE4EF6"/>
    <w:rsid w:val="00FF2556"/>
    <w:rsid w:val="00FF7E7A"/>
    <w:rsid w:val="01EC51CF"/>
    <w:rsid w:val="035868E8"/>
    <w:rsid w:val="062318A1"/>
    <w:rsid w:val="06631006"/>
    <w:rsid w:val="0ACF615C"/>
    <w:rsid w:val="0AF6158F"/>
    <w:rsid w:val="0C2C4385"/>
    <w:rsid w:val="0C691C6B"/>
    <w:rsid w:val="0DFE3757"/>
    <w:rsid w:val="0E272EC6"/>
    <w:rsid w:val="107B371A"/>
    <w:rsid w:val="110732FE"/>
    <w:rsid w:val="11803EC2"/>
    <w:rsid w:val="11997BF0"/>
    <w:rsid w:val="12654353"/>
    <w:rsid w:val="128105EC"/>
    <w:rsid w:val="12FEDD30"/>
    <w:rsid w:val="130B4CCD"/>
    <w:rsid w:val="13241A31"/>
    <w:rsid w:val="13715AD1"/>
    <w:rsid w:val="14B31DCB"/>
    <w:rsid w:val="15CB4851"/>
    <w:rsid w:val="164783B3"/>
    <w:rsid w:val="19584A22"/>
    <w:rsid w:val="1A2651CC"/>
    <w:rsid w:val="1A360B1D"/>
    <w:rsid w:val="1B9F926B"/>
    <w:rsid w:val="1BE809DA"/>
    <w:rsid w:val="1CB112A1"/>
    <w:rsid w:val="1CB7A7F1"/>
    <w:rsid w:val="1D616512"/>
    <w:rsid w:val="1D979AEB"/>
    <w:rsid w:val="1E9B4118"/>
    <w:rsid w:val="1EFD191D"/>
    <w:rsid w:val="1F6BF751"/>
    <w:rsid w:val="1F7E0FA0"/>
    <w:rsid w:val="1FFF7861"/>
    <w:rsid w:val="1FFF91C8"/>
    <w:rsid w:val="20B94E28"/>
    <w:rsid w:val="216A315E"/>
    <w:rsid w:val="23D322D3"/>
    <w:rsid w:val="23F63360"/>
    <w:rsid w:val="252C160A"/>
    <w:rsid w:val="276F6F25"/>
    <w:rsid w:val="27AB0C16"/>
    <w:rsid w:val="28294666"/>
    <w:rsid w:val="28837103"/>
    <w:rsid w:val="2D2F2FAF"/>
    <w:rsid w:val="2DBA1821"/>
    <w:rsid w:val="2F572CFB"/>
    <w:rsid w:val="2FE723D4"/>
    <w:rsid w:val="2FF43203"/>
    <w:rsid w:val="348E2CAB"/>
    <w:rsid w:val="34CC35F5"/>
    <w:rsid w:val="35AA3E05"/>
    <w:rsid w:val="373B05AC"/>
    <w:rsid w:val="37701980"/>
    <w:rsid w:val="38DD28B5"/>
    <w:rsid w:val="399B0559"/>
    <w:rsid w:val="3A470677"/>
    <w:rsid w:val="3A7754FB"/>
    <w:rsid w:val="3A9F2E3C"/>
    <w:rsid w:val="3BAFBB79"/>
    <w:rsid w:val="3BCA0E47"/>
    <w:rsid w:val="3BED6BFE"/>
    <w:rsid w:val="3C7E45CB"/>
    <w:rsid w:val="3DB520C9"/>
    <w:rsid w:val="3E062F63"/>
    <w:rsid w:val="3E3B069A"/>
    <w:rsid w:val="3F5F7F07"/>
    <w:rsid w:val="3FB7FD0F"/>
    <w:rsid w:val="3FFF8ACD"/>
    <w:rsid w:val="411B3FC7"/>
    <w:rsid w:val="42D11AAC"/>
    <w:rsid w:val="433F5964"/>
    <w:rsid w:val="46F3955B"/>
    <w:rsid w:val="4AE97B73"/>
    <w:rsid w:val="4CA8014F"/>
    <w:rsid w:val="4D86623D"/>
    <w:rsid w:val="4DAC067B"/>
    <w:rsid w:val="4E174C50"/>
    <w:rsid w:val="4E9C5D85"/>
    <w:rsid w:val="4EDA586A"/>
    <w:rsid w:val="50294293"/>
    <w:rsid w:val="511E38A6"/>
    <w:rsid w:val="514B7991"/>
    <w:rsid w:val="515309FF"/>
    <w:rsid w:val="520D1EAA"/>
    <w:rsid w:val="5410519D"/>
    <w:rsid w:val="555C51DA"/>
    <w:rsid w:val="555D3A7C"/>
    <w:rsid w:val="55802B56"/>
    <w:rsid w:val="55B84EAE"/>
    <w:rsid w:val="55DDBA51"/>
    <w:rsid w:val="569D4227"/>
    <w:rsid w:val="56D44A33"/>
    <w:rsid w:val="57EB061E"/>
    <w:rsid w:val="5A9C06E0"/>
    <w:rsid w:val="5B1259FA"/>
    <w:rsid w:val="5B750FEA"/>
    <w:rsid w:val="5BD7032C"/>
    <w:rsid w:val="5C052A04"/>
    <w:rsid w:val="5CD17902"/>
    <w:rsid w:val="5D39757E"/>
    <w:rsid w:val="5D76501B"/>
    <w:rsid w:val="5DFF0640"/>
    <w:rsid w:val="5FEDCDE7"/>
    <w:rsid w:val="606340AB"/>
    <w:rsid w:val="61965AA1"/>
    <w:rsid w:val="62086E62"/>
    <w:rsid w:val="62A0195F"/>
    <w:rsid w:val="64076927"/>
    <w:rsid w:val="65EF0A8C"/>
    <w:rsid w:val="663B46C9"/>
    <w:rsid w:val="66AD5901"/>
    <w:rsid w:val="672D3901"/>
    <w:rsid w:val="69147375"/>
    <w:rsid w:val="699731C6"/>
    <w:rsid w:val="6B8E0982"/>
    <w:rsid w:val="6DFFDBCC"/>
    <w:rsid w:val="6F3D018E"/>
    <w:rsid w:val="6F5ED6A4"/>
    <w:rsid w:val="6FF82AC0"/>
    <w:rsid w:val="6FFF3473"/>
    <w:rsid w:val="6FFFE034"/>
    <w:rsid w:val="71FF929C"/>
    <w:rsid w:val="726B2544"/>
    <w:rsid w:val="72804A68"/>
    <w:rsid w:val="729FE8DC"/>
    <w:rsid w:val="72FF2DB8"/>
    <w:rsid w:val="735FF0A3"/>
    <w:rsid w:val="739FE901"/>
    <w:rsid w:val="73EC8357"/>
    <w:rsid w:val="73F6CD62"/>
    <w:rsid w:val="757E664F"/>
    <w:rsid w:val="75AFA433"/>
    <w:rsid w:val="75FEC60D"/>
    <w:rsid w:val="760443EC"/>
    <w:rsid w:val="77B6894E"/>
    <w:rsid w:val="77BDB0CD"/>
    <w:rsid w:val="77DF0964"/>
    <w:rsid w:val="77EF0298"/>
    <w:rsid w:val="77FE39F7"/>
    <w:rsid w:val="77FFB20C"/>
    <w:rsid w:val="78CE2F83"/>
    <w:rsid w:val="78FF7FFB"/>
    <w:rsid w:val="794D78E2"/>
    <w:rsid w:val="798C38F6"/>
    <w:rsid w:val="79DF6244"/>
    <w:rsid w:val="7BA23D05"/>
    <w:rsid w:val="7BFAC3A8"/>
    <w:rsid w:val="7BFF645C"/>
    <w:rsid w:val="7C312C50"/>
    <w:rsid w:val="7C8313D5"/>
    <w:rsid w:val="7C985AF7"/>
    <w:rsid w:val="7D0564AB"/>
    <w:rsid w:val="7D6807C4"/>
    <w:rsid w:val="7DCDA4E2"/>
    <w:rsid w:val="7DDE1DAD"/>
    <w:rsid w:val="7DEF9D61"/>
    <w:rsid w:val="7DFD99E0"/>
    <w:rsid w:val="7DFDDFE4"/>
    <w:rsid w:val="7E6FF282"/>
    <w:rsid w:val="7EB7180D"/>
    <w:rsid w:val="7F593F75"/>
    <w:rsid w:val="7FA710AC"/>
    <w:rsid w:val="7FD7E452"/>
    <w:rsid w:val="7FF9550A"/>
    <w:rsid w:val="7FFD470B"/>
    <w:rsid w:val="7FFF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4EC86A8-FA9B-4965-B326-E143DB09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outlineLvl w:val="0"/>
    </w:pPr>
    <w:rPr>
      <w:rFonts w:eastAsia="仿宋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outlineLvl w:val="1"/>
    </w:pPr>
    <w:rPr>
      <w:rFonts w:ascii="Calibri Light" w:eastAsia="仿宋" w:hAnsi="Calibri Light"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qFormat/>
    <w:rPr>
      <w:sz w:val="18"/>
      <w:szCs w:val="18"/>
    </w:rPr>
  </w:style>
  <w:style w:type="character" w:customStyle="1" w:styleId="Char0">
    <w:name w:val="页脚 Char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qFormat/>
    <w:rPr>
      <w:sz w:val="18"/>
      <w:szCs w:val="18"/>
    </w:rPr>
  </w:style>
  <w:style w:type="character" w:customStyle="1" w:styleId="1Char">
    <w:name w:val="标题 1 Char"/>
    <w:link w:val="1"/>
    <w:uiPriority w:val="9"/>
    <w:qFormat/>
    <w:rPr>
      <w:rFonts w:eastAsia="仿宋"/>
      <w:b/>
      <w:bCs/>
      <w:kern w:val="44"/>
      <w:sz w:val="32"/>
      <w:szCs w:val="44"/>
    </w:rPr>
  </w:style>
  <w:style w:type="character" w:customStyle="1" w:styleId="2Char">
    <w:name w:val="标题 2 Char"/>
    <w:link w:val="2"/>
    <w:uiPriority w:val="9"/>
    <w:semiHidden/>
    <w:qFormat/>
    <w:rPr>
      <w:rFonts w:ascii="Calibri Light" w:eastAsia="仿宋" w:hAnsi="Calibri Light" w:cs="黑体"/>
      <w:bCs/>
      <w:sz w:val="32"/>
      <w:szCs w:val="32"/>
    </w:rPr>
  </w:style>
  <w:style w:type="paragraph" w:customStyle="1" w:styleId="Style1">
    <w:name w:val="_Style 1"/>
    <w:basedOn w:val="a"/>
    <w:qFormat/>
    <w:pPr>
      <w:widowControl/>
      <w:spacing w:after="160" w:line="240" w:lineRule="exact"/>
      <w:jc w:val="left"/>
    </w:pPr>
    <w:rPr>
      <w:rFonts w:ascii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</dc:title>
  <dc:creator>yangmei</dc:creator>
  <cp:lastModifiedBy>wandongying</cp:lastModifiedBy>
  <cp:revision>100</cp:revision>
  <cp:lastPrinted>2019-03-12T05:41:00Z</cp:lastPrinted>
  <dcterms:created xsi:type="dcterms:W3CDTF">2017-07-31T07:30:00Z</dcterms:created>
  <dcterms:modified xsi:type="dcterms:W3CDTF">2019-03-14T03:27:00Z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