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5" w:rsidRDefault="00086FE5" w:rsidP="00086FE5">
      <w:pPr>
        <w:spacing w:after="12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086FE5" w:rsidRPr="00C14D99" w:rsidRDefault="00086FE5" w:rsidP="00086FE5">
      <w:pPr>
        <w:spacing w:after="12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14D99">
        <w:rPr>
          <w:rFonts w:asciiTheme="minorEastAsia" w:eastAsiaTheme="minorEastAsia" w:hAnsiTheme="minorEastAsia" w:hint="eastAsia"/>
          <w:b/>
          <w:sz w:val="44"/>
          <w:szCs w:val="44"/>
        </w:rPr>
        <w:t>济南市2018年度创业创新活动</w:t>
      </w:r>
      <w:proofErr w:type="gramStart"/>
      <w:r w:rsidRPr="00C14D99">
        <w:rPr>
          <w:rFonts w:asciiTheme="minorEastAsia" w:eastAsiaTheme="minorEastAsia" w:hAnsiTheme="minorEastAsia" w:hint="eastAsia"/>
          <w:b/>
          <w:sz w:val="44"/>
          <w:szCs w:val="44"/>
        </w:rPr>
        <w:t>券</w:t>
      </w:r>
      <w:proofErr w:type="gramEnd"/>
      <w:r w:rsidRPr="00C14D99">
        <w:rPr>
          <w:rFonts w:asciiTheme="minorEastAsia" w:eastAsiaTheme="minorEastAsia" w:hAnsiTheme="minorEastAsia" w:hint="eastAsia"/>
          <w:b/>
          <w:sz w:val="44"/>
          <w:szCs w:val="44"/>
        </w:rPr>
        <w:t>第二批兑现补贴额度表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134"/>
        <w:gridCol w:w="1134"/>
        <w:gridCol w:w="1134"/>
        <w:gridCol w:w="1985"/>
      </w:tblGrid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服务机构名称</w:t>
            </w:r>
          </w:p>
        </w:tc>
        <w:tc>
          <w:tcPr>
            <w:tcW w:w="1134" w:type="dxa"/>
          </w:tcPr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申请兑付活动场次</w:t>
            </w:r>
          </w:p>
        </w:tc>
        <w:tc>
          <w:tcPr>
            <w:tcW w:w="1134" w:type="dxa"/>
          </w:tcPr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有效活动场次</w:t>
            </w:r>
          </w:p>
        </w:tc>
        <w:tc>
          <w:tcPr>
            <w:tcW w:w="1134" w:type="dxa"/>
          </w:tcPr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有效活</w:t>
            </w:r>
          </w:p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动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券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985" w:type="dxa"/>
          </w:tcPr>
          <w:p w:rsidR="00086FE5" w:rsidRPr="00C14D99" w:rsidRDefault="00086FE5" w:rsidP="00C14D99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按“年度合计不超过</w:t>
            </w:r>
            <w:r w:rsidRPr="00C14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</w:t>
            </w: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万”得出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的拟</w:t>
            </w:r>
            <w:bookmarkStart w:id="0" w:name="_GoBack"/>
            <w:bookmarkEnd w:id="0"/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应兑付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金额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山东齐鲁融媒科技股份有限公司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454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22700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山东济大象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外创新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济南圣达知识产权代理有限公司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1598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79900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山东杬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丞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科技企业孵化器有限公司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山东商策管理咨询有限公司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1187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59350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济南市企业创新促进会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1061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53050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山东同科天地科技企业孵化器有限公司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89     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4450     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山东易工场科技企业孵化器有限公司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济南迪亚实业有限责任公司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236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11800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济南道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山东直通车农业科技有限公司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643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32150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历金云孵信息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3050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济南诚智商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标专利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事务所有限公司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626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31300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舜源专利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事务所有限公司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济南翠竹电子科技有限公司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山东金谷知识产权管理有限公司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1903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95150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山东知道知识产权运营有限公司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1748     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87400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济南环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科企业管理咨询有限公司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1582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79100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济南中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宇信息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1611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80550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济南法友知识产权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1607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80350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米汇网络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济南文勤商务咨询有限公司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济南顶商信息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3400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麟祥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科技企业孵化器有限公司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1296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64800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济南信息化学会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1947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97350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山东中德知识产权代理有限公司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1910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95500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山东中德教育科技有限公司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1991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99550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山东科苑创业服务有限公司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376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18800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right"/>
                    <w:rPr>
                      <w:rFonts w:asciiTheme="minorEastAsia" w:eastAsiaTheme="minorEastAsia" w:hAnsiTheme="minorEastAsia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rPr>
                      <w:rFonts w:asciiTheme="minorEastAsia" w:eastAsiaTheme="minorEastAsia" w:hAnsiTheme="minorEastAsia" w:cs="宋体"/>
                      <w:kern w:val="0"/>
                      <w:sz w:val="17"/>
                      <w:szCs w:val="17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济南迪亚科技咨询有限公司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3300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 w:cs="宋体"/>
                <w:sz w:val="17"/>
                <w:szCs w:val="17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山东乐卜社文化创意有限公司</w:t>
            </w:r>
          </w:p>
        </w:tc>
        <w:tc>
          <w:tcPr>
            <w:tcW w:w="1134" w:type="dxa"/>
            <w:vAlign w:val="center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 w:cs="宋体"/>
                <w:sz w:val="17"/>
                <w:szCs w:val="17"/>
              </w:rPr>
            </w:pPr>
            <w:r w:rsidRPr="00C14D99">
              <w:rPr>
                <w:rFonts w:asciiTheme="minorEastAsia" w:eastAsiaTheme="minorEastAsia" w:hAnsiTheme="minorEastAsia" w:cs="宋体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1979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98950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山东省品泽企业管理</w:t>
                  </w:r>
                  <w:proofErr w:type="gramEnd"/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咨询有限公司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590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29500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济南麦禾文化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传媒有限公司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山东省培协企业管理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1305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65250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山东大</w:t>
                  </w:r>
                  <w:proofErr w:type="gramStart"/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东科技</w:t>
                  </w:r>
                  <w:proofErr w:type="gramEnd"/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城有限公司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323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16150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山东千舜律师事务所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99050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山东大良企业管理咨询有限公司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15050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山东成学教育科技有限公司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1934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96700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济南盛林森防设备有限公司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98200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济南润色商贸有限公司</w:t>
                  </w:r>
                </w:p>
              </w:tc>
            </w:tr>
          </w:tbl>
          <w:p w:rsidR="00086FE5" w:rsidRPr="00C14D99" w:rsidRDefault="00086FE5" w:rsidP="00B7272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1744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87200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济南森防智能科技有限公司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1847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92350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山东共创</w:t>
                  </w:r>
                  <w:proofErr w:type="gramStart"/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邦</w:t>
                  </w:r>
                  <w:proofErr w:type="gramEnd"/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创业服务有限公司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1903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95150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山东齐邦律师事务所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5450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济南泉城专利商标事务所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1937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95950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山东山交科技大市场有限公司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1795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89750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山东尚林创意设计有限公司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山东西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联动力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电子商务有限公司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1234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61700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济南洛神信息科技有限公司</w:t>
                  </w:r>
                </w:p>
              </w:tc>
            </w:tr>
          </w:tbl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1095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54750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中技科智投资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2300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2174"/>
            </w:tblGrid>
            <w:tr w:rsidR="00086FE5" w:rsidRPr="00C14D99" w:rsidTr="00B72726">
              <w:trPr>
                <w:trHeight w:val="720"/>
                <w:tblCellSpacing w:w="0" w:type="dxa"/>
              </w:trPr>
              <w:tc>
                <w:tcPr>
                  <w:tcW w:w="46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954" w:type="pct"/>
                  <w:vAlign w:val="center"/>
                </w:tcPr>
                <w:p w:rsidR="00086FE5" w:rsidRPr="00C14D99" w:rsidRDefault="00086FE5" w:rsidP="00B72726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14D9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山东海诺知识产权运营管理有限公司</w:t>
                  </w:r>
                </w:p>
              </w:tc>
            </w:tr>
          </w:tbl>
          <w:p w:rsidR="00086FE5" w:rsidRPr="00C14D99" w:rsidRDefault="00086FE5" w:rsidP="00B7272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1984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97350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济南西联乐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蜗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888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44400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中华全国供销合作总社济南果品研究院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博创盛力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人力资源管理有限公司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1731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62200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济钢集团有限公司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1440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72000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山东振荣信息科技有限公司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1990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99500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济南历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下软件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创业服务中心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1668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83400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济南助成餐饮管理咨询有限公司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山东鲁创智能科技有限公司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1199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59950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鲁创科研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815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40750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山东瑞兰股权投资管理有限公司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1055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52750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86FE5" w:rsidRPr="00C14D99" w:rsidRDefault="006E594A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</w:t>
            </w:r>
            <w:r w:rsidR="00086FE5"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昭略企业管理咨询有限公司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1325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66250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山东中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政创业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922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46100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济南市天桥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区活力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堤口创业服务中心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济南晓贰电子商务有限公司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1155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57750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济南微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通创业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济南科飞信息技术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1565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78250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山东西城时光文化投资有限公司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济南诺为创业服务有限公司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济南思齐教育咨询有限公司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315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济南瑞育信息技术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11550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济南中物九鼎科技企业孵化器有限公司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平阴深泉问道网络科技有限公司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927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46350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政和科技股份有限公司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6100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山东理想国企业管理咨询有限公司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1841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92050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济南君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师教育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1265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63250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山东中世国御文化发展有限公司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569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28450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济南德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辉教育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1995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99750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山东德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风科技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企业孵化器有限公司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465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23250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山东嵊灿网络科技有限公司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4550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山东深泉问道网络科技有限公司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1765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88250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山东文衡信息技术有限公司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鑫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茂知识产权咨询有限公司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鑫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茂齐鲁科技城火炬创业服务有限公司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259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12950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山东智囊盒子信息技术有限公司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1332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66600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济南科金投资管理有限公司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242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12100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山东科友科技信息咨询有限公司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197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9850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济南硕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邦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1693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84650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山东鸿正互联网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1741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87050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瀚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讯信息技术有限公司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100000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山东云鼎信息技术有限公司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1799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89950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山东阿普</w:t>
            </w: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堂创业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1976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98800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山东天南星信息科技有限公司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1176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58800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济南方甲田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商务服务有限公司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1663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83150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济南佳源人力资源</w:t>
            </w:r>
            <w:proofErr w:type="gramEnd"/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管理服务有限公司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1372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68600</w:t>
            </w:r>
          </w:p>
        </w:tc>
      </w:tr>
      <w:tr w:rsidR="00086FE5" w:rsidRPr="00C14D99" w:rsidTr="00C14D99">
        <w:trPr>
          <w:trHeight w:val="1235"/>
          <w:jc w:val="center"/>
        </w:trPr>
        <w:tc>
          <w:tcPr>
            <w:tcW w:w="67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山东龙泉科技创业服务中心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1551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77550 </w:t>
            </w:r>
          </w:p>
        </w:tc>
      </w:tr>
      <w:tr w:rsidR="00086FE5" w:rsidRPr="00C14D99" w:rsidTr="00C14D99">
        <w:trPr>
          <w:jc w:val="center"/>
        </w:trPr>
        <w:tc>
          <w:tcPr>
            <w:tcW w:w="675" w:type="dxa"/>
            <w:vAlign w:val="center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410" w:type="dxa"/>
            <w:vAlign w:val="center"/>
          </w:tcPr>
          <w:p w:rsidR="00086FE5" w:rsidRPr="00C14D99" w:rsidRDefault="00086FE5" w:rsidP="00B7272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初审有</w:t>
            </w: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94</w:t>
            </w: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家机构提交兑付申请，</w:t>
            </w: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91</w:t>
            </w:r>
            <w:r w:rsidRPr="00C14D99">
              <w:rPr>
                <w:rFonts w:asciiTheme="minorEastAsia" w:eastAsiaTheme="minorEastAsia" w:hAnsiTheme="minorEastAsia" w:hint="eastAsia"/>
                <w:sz w:val="24"/>
                <w:szCs w:val="24"/>
              </w:rPr>
              <w:t>家（包括龙泉）有合格活动</w:t>
            </w:r>
          </w:p>
        </w:tc>
        <w:tc>
          <w:tcPr>
            <w:tcW w:w="1134" w:type="dxa"/>
            <w:vAlign w:val="center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904</w:t>
            </w:r>
          </w:p>
        </w:tc>
        <w:tc>
          <w:tcPr>
            <w:tcW w:w="1134" w:type="dxa"/>
            <w:vAlign w:val="center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767</w:t>
            </w:r>
          </w:p>
        </w:tc>
        <w:tc>
          <w:tcPr>
            <w:tcW w:w="1134" w:type="dxa"/>
            <w:vAlign w:val="center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100199</w:t>
            </w:r>
          </w:p>
        </w:tc>
        <w:tc>
          <w:tcPr>
            <w:tcW w:w="1985" w:type="dxa"/>
          </w:tcPr>
          <w:p w:rsidR="00086FE5" w:rsidRPr="00C14D99" w:rsidRDefault="00086FE5" w:rsidP="00B72726">
            <w:pPr>
              <w:spacing w:line="5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4D99">
              <w:rPr>
                <w:rFonts w:asciiTheme="minorEastAsia" w:eastAsiaTheme="minorEastAsia" w:hAnsiTheme="minorEastAsia"/>
                <w:sz w:val="24"/>
                <w:szCs w:val="24"/>
              </w:rPr>
              <w:t>4982850</w:t>
            </w:r>
          </w:p>
        </w:tc>
      </w:tr>
    </w:tbl>
    <w:p w:rsidR="00086FE5" w:rsidRPr="00086FE5" w:rsidRDefault="00086FE5" w:rsidP="00086FE5">
      <w:pPr>
        <w:rPr>
          <w:rFonts w:ascii="微软雅黑" w:eastAsia="微软雅黑" w:hAnsi="微软雅黑"/>
          <w:color w:val="3D3D3D"/>
          <w:sz w:val="28"/>
          <w:szCs w:val="28"/>
        </w:rPr>
      </w:pPr>
    </w:p>
    <w:sectPr w:rsidR="00086FE5" w:rsidRPr="00086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31" w:rsidRDefault="00C02F31" w:rsidP="003D5666">
      <w:r>
        <w:separator/>
      </w:r>
    </w:p>
  </w:endnote>
  <w:endnote w:type="continuationSeparator" w:id="0">
    <w:p w:rsidR="00C02F31" w:rsidRDefault="00C02F31" w:rsidP="003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31" w:rsidRDefault="00C02F31" w:rsidP="003D5666">
      <w:r>
        <w:separator/>
      </w:r>
    </w:p>
  </w:footnote>
  <w:footnote w:type="continuationSeparator" w:id="0">
    <w:p w:rsidR="00C02F31" w:rsidRDefault="00C02F31" w:rsidP="003D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9"/>
    <w:rsid w:val="00086FE5"/>
    <w:rsid w:val="0016689C"/>
    <w:rsid w:val="003D5666"/>
    <w:rsid w:val="003E5385"/>
    <w:rsid w:val="00440139"/>
    <w:rsid w:val="004C70FB"/>
    <w:rsid w:val="00501E88"/>
    <w:rsid w:val="006E594A"/>
    <w:rsid w:val="00707AF7"/>
    <w:rsid w:val="0080403E"/>
    <w:rsid w:val="00860305"/>
    <w:rsid w:val="00864045"/>
    <w:rsid w:val="008A1C90"/>
    <w:rsid w:val="00A4177D"/>
    <w:rsid w:val="00BC5EDC"/>
    <w:rsid w:val="00C02F31"/>
    <w:rsid w:val="00C11422"/>
    <w:rsid w:val="00C14D99"/>
    <w:rsid w:val="00CF3177"/>
    <w:rsid w:val="00D33B23"/>
    <w:rsid w:val="00D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6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6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6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6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pazu</cp:lastModifiedBy>
  <cp:revision>12</cp:revision>
  <dcterms:created xsi:type="dcterms:W3CDTF">2019-02-02T03:21:00Z</dcterms:created>
  <dcterms:modified xsi:type="dcterms:W3CDTF">2019-06-12T02:35:00Z</dcterms:modified>
</cp:coreProperties>
</file>