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创业风险投资机构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统计调查的通知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区）科技局，滨州经济技术开发区科技局、高新区科技局、北海经济开发区经发局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，市直有关部门、单位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为加快推动我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创业风险投资业的健康持续发展，培育发展战略性新兴产业，加快推进新旧动能转换，</w:t>
      </w:r>
      <w:r>
        <w:rPr>
          <w:rFonts w:hint="eastAsia" w:ascii="仿宋_GB2312" w:eastAsia="仿宋_GB2312"/>
          <w:sz w:val="32"/>
          <w:szCs w:val="32"/>
        </w:rPr>
        <w:t>按照科技部和省科技厅统一部署，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创业风险投资机构开展调查。现将有关事项通知如下：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一、调查安排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调查对象：本次调查统计对象为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从事创业风险投资业务的投资机构和投资管理（顾问）企业。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时间要求: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，各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科技局报送新增创业风险投资机构名单；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日至3月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科技局组织新增机构和已有机构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在线</w:t>
      </w:r>
      <w:r>
        <w:rPr>
          <w:rFonts w:hint="eastAsia" w:ascii="仿宋_GB2312" w:hAnsi="仿宋_GB2312" w:eastAsia="仿宋_GB2312" w:cs="仿宋_GB2312"/>
          <w:sz w:val="32"/>
          <w:szCs w:val="32"/>
        </w:rPr>
        <w:t>填报；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各县</w:t>
      </w:r>
      <w:r>
        <w:rPr>
          <w:rFonts w:hint="eastAsia" w:ascii="仿宋_GB2312" w:eastAsia="仿宋_GB2312"/>
          <w:sz w:val="32"/>
          <w:szCs w:val="32"/>
          <w:lang w:eastAsia="zh-CN"/>
        </w:rPr>
        <w:t>（市、</w:t>
      </w: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科技管理部门要高度重视创业风险投资统计调查工作，认真组织实施，确定具体负责人，明确责任，提高统计工作的效率与质量。积极发现当地的创投机构，加强与创投机构的联系和沟通，按照《中华人民共和国统计法》及相关法律法规督促所属区域创投机构做好填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eastAsia="仿宋_GB2312"/>
          <w:sz w:val="32"/>
          <w:szCs w:val="32"/>
        </w:rPr>
        <w:t>县</w:t>
      </w:r>
      <w:r>
        <w:rPr>
          <w:rFonts w:hint="eastAsia" w:ascii="仿宋_GB2312" w:eastAsia="仿宋_GB2312"/>
          <w:sz w:val="32"/>
          <w:szCs w:val="32"/>
          <w:lang w:eastAsia="zh-CN"/>
        </w:rPr>
        <w:t>（市、</w:t>
      </w: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科技管理部门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将推荐的新增创投机构进行汇总，填报好《新增创投机构汇总表》（附件1），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以电子邮件方式报送到市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科学技术情报研究所</w:t>
      </w:r>
      <w:r>
        <w:rPr>
          <w:rFonts w:hint="eastAsia" w:ascii="仿宋_GB2312" w:hAnsi="仿宋_GB2312" w:eastAsia="仿宋_GB2312" w:cs="仿宋_GB2312"/>
          <w:sz w:val="32"/>
          <w:szCs w:val="32"/>
        </w:rPr>
        <w:t>。无新增机构的只反馈调查负责人和联络人信息。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省科技厅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将</w:t>
      </w:r>
      <w:r>
        <w:rPr>
          <w:rFonts w:hint="eastAsia" w:ascii="仿宋_GB2312" w:eastAsia="仿宋_GB2312"/>
          <w:sz w:val="32"/>
          <w:szCs w:val="32"/>
        </w:rPr>
        <w:t>通过审查的新增创投机构在“中国创业风险投资信息系统”上创建新用户，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新增用户登陆密码发送至各</w:t>
      </w:r>
      <w:r>
        <w:rPr>
          <w:rFonts w:hint="eastAsia" w:ascii="仿宋_GB2312" w:eastAsia="仿宋_GB2312"/>
          <w:sz w:val="32"/>
          <w:szCs w:val="32"/>
          <w:highlight w:val="none"/>
        </w:rPr>
        <w:t>新增创投机构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后再进行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填报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请</w:t>
      </w:r>
      <w:r>
        <w:rPr>
          <w:rFonts w:hint="eastAsia" w:ascii="仿宋_GB2312" w:eastAsia="仿宋_GB2312"/>
          <w:sz w:val="32"/>
          <w:szCs w:val="32"/>
          <w:highlight w:val="none"/>
        </w:rPr>
        <w:t>各县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（市、</w:t>
      </w:r>
      <w:r>
        <w:rPr>
          <w:rFonts w:hint="eastAsia" w:ascii="仿宋_GB2312" w:eastAsia="仿宋_GB2312"/>
          <w:sz w:val="32"/>
          <w:szCs w:val="32"/>
          <w:highlight w:val="none"/>
        </w:rPr>
        <w:t>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科技管理部门通知已在“中国创业风险投</w:t>
      </w:r>
      <w:r>
        <w:rPr>
          <w:rFonts w:hint="eastAsia" w:ascii="仿宋_GB2312" w:eastAsia="仿宋_GB2312"/>
          <w:sz w:val="32"/>
          <w:szCs w:val="32"/>
        </w:rPr>
        <w:t>资信息系统”上创建用户的创投机构（附件2）</w:t>
      </w:r>
      <w:r>
        <w:rPr>
          <w:rFonts w:hint="eastAsia" w:ascii="仿宋_GB2312" w:hAnsi="仿宋_GB2312" w:eastAsia="仿宋_GB2312" w:cs="仿宋_GB2312"/>
          <w:sz w:val="32"/>
          <w:szCs w:val="32"/>
        </w:rPr>
        <w:t>登陆“中国创业风险投资信息系统（https://ivcc.casted.org.cn/”，按要求进行填报（详细说明请在https://ivcc.casted.org.cn/网站下载），登录用户名为本企业名全称（半角字符），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日前完成填报工作。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各创投机构要如实提供统计资料，不虚报、瞒报、拒报、迟报、错报、漏报。省科技厅将邀请优秀创投机构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与“创业齐鲁•共赢未来”高层次人才创业大赛、山东省中小微企业创新竞技行动计划等活动评选，发掘优秀科技企业和科技人才，并加入省科技厅科技金融专家智库。专家入库采取网上申请方式进行，专家自愿申请并填报信息，单位审核和推荐。凡符合条件的专家均可申请，审核通过的专家直接入库，无需报送纸质材料。专家库访问地址：山东省科技云平台（http://cloud.sdstc.gov.cn/），点击网上大厅—人才—科技专家管理系统，或者在用户登录窗口直接登录后，点击科技专家管理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刘长明，</w:t>
      </w:r>
      <w:r>
        <w:rPr>
          <w:rFonts w:hint="eastAsia" w:ascii="仿宋_GB2312" w:eastAsia="仿宋_GB2312"/>
          <w:sz w:val="32"/>
          <w:szCs w:val="32"/>
        </w:rPr>
        <w:t xml:space="preserve">   联系电话：3358773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邮  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xxsliuchangming@126.com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山东创业风险投资机构QQ群：256160051（请科技局、创投机构相关人员加入）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956" w:firstLineChars="299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附件：1、新增投资机构汇总表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pacing w:val="-20"/>
          <w:sz w:val="32"/>
          <w:szCs w:val="32"/>
        </w:rPr>
        <w:t xml:space="preserve"> 2、“中国创业风险投资信息系统”已有创投机构名单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滨州市科学技术局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2098" w:right="1587" w:bottom="1474" w:left="1587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新增创投机构汇总表</w:t>
      </w:r>
    </w:p>
    <w:tbl>
      <w:tblPr>
        <w:tblStyle w:val="6"/>
        <w:tblW w:w="14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354"/>
        <w:gridCol w:w="1120"/>
        <w:gridCol w:w="379"/>
        <w:gridCol w:w="1115"/>
        <w:gridCol w:w="351"/>
        <w:gridCol w:w="957"/>
        <w:gridCol w:w="1261"/>
        <w:gridCol w:w="197"/>
        <w:gridCol w:w="891"/>
        <w:gridCol w:w="265"/>
        <w:gridCol w:w="1204"/>
        <w:gridCol w:w="138"/>
        <w:gridCol w:w="1058"/>
        <w:gridCol w:w="3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  号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创 投 机 构 名 称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公司负责人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办公电话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手机号码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公司联络人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办公电话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手机号码</w:t>
            </w: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99" w:type="dxa"/>
            <w:vAlign w:val="center"/>
          </w:tcPr>
          <w:p>
            <w:pPr/>
          </w:p>
        </w:tc>
        <w:tc>
          <w:tcPr>
            <w:tcW w:w="2474" w:type="dxa"/>
            <w:gridSpan w:val="2"/>
            <w:vAlign w:val="center"/>
          </w:tcPr>
          <w:p>
            <w:pPr/>
          </w:p>
        </w:tc>
        <w:tc>
          <w:tcPr>
            <w:tcW w:w="1494" w:type="dxa"/>
            <w:gridSpan w:val="2"/>
            <w:vAlign w:val="center"/>
          </w:tcPr>
          <w:p>
            <w:pPr/>
          </w:p>
        </w:tc>
        <w:tc>
          <w:tcPr>
            <w:tcW w:w="1308" w:type="dxa"/>
            <w:gridSpan w:val="2"/>
            <w:vAlign w:val="center"/>
          </w:tcPr>
          <w:p>
            <w:pPr/>
          </w:p>
        </w:tc>
        <w:tc>
          <w:tcPr>
            <w:tcW w:w="1261" w:type="dxa"/>
            <w:vAlign w:val="center"/>
          </w:tcPr>
          <w:p>
            <w:pPr/>
          </w:p>
        </w:tc>
        <w:tc>
          <w:tcPr>
            <w:tcW w:w="1353" w:type="dxa"/>
            <w:gridSpan w:val="3"/>
            <w:vAlign w:val="center"/>
          </w:tcPr>
          <w:p>
            <w:pPr/>
          </w:p>
        </w:tc>
        <w:tc>
          <w:tcPr>
            <w:tcW w:w="1204" w:type="dxa"/>
            <w:vAlign w:val="center"/>
          </w:tcPr>
          <w:p>
            <w:pPr/>
          </w:p>
        </w:tc>
        <w:tc>
          <w:tcPr>
            <w:tcW w:w="1196" w:type="dxa"/>
            <w:gridSpan w:val="2"/>
            <w:vAlign w:val="center"/>
          </w:tcPr>
          <w:p>
            <w:pPr/>
          </w:p>
        </w:tc>
        <w:tc>
          <w:tcPr>
            <w:tcW w:w="3031" w:type="dxa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99" w:type="dxa"/>
            <w:vAlign w:val="center"/>
          </w:tcPr>
          <w:p>
            <w:pPr/>
          </w:p>
        </w:tc>
        <w:tc>
          <w:tcPr>
            <w:tcW w:w="2474" w:type="dxa"/>
            <w:gridSpan w:val="2"/>
            <w:vAlign w:val="center"/>
          </w:tcPr>
          <w:p>
            <w:pPr/>
          </w:p>
        </w:tc>
        <w:tc>
          <w:tcPr>
            <w:tcW w:w="1494" w:type="dxa"/>
            <w:gridSpan w:val="2"/>
            <w:vAlign w:val="center"/>
          </w:tcPr>
          <w:p>
            <w:pPr/>
          </w:p>
        </w:tc>
        <w:tc>
          <w:tcPr>
            <w:tcW w:w="1308" w:type="dxa"/>
            <w:gridSpan w:val="2"/>
            <w:vAlign w:val="center"/>
          </w:tcPr>
          <w:p>
            <w:pPr/>
          </w:p>
        </w:tc>
        <w:tc>
          <w:tcPr>
            <w:tcW w:w="1261" w:type="dxa"/>
            <w:vAlign w:val="center"/>
          </w:tcPr>
          <w:p>
            <w:pPr/>
          </w:p>
        </w:tc>
        <w:tc>
          <w:tcPr>
            <w:tcW w:w="1353" w:type="dxa"/>
            <w:gridSpan w:val="3"/>
            <w:vAlign w:val="center"/>
          </w:tcPr>
          <w:p>
            <w:pPr/>
          </w:p>
        </w:tc>
        <w:tc>
          <w:tcPr>
            <w:tcW w:w="1204" w:type="dxa"/>
            <w:vAlign w:val="center"/>
          </w:tcPr>
          <w:p>
            <w:pPr/>
          </w:p>
        </w:tc>
        <w:tc>
          <w:tcPr>
            <w:tcW w:w="1196" w:type="dxa"/>
            <w:gridSpan w:val="2"/>
            <w:vAlign w:val="center"/>
          </w:tcPr>
          <w:p>
            <w:pPr/>
          </w:p>
        </w:tc>
        <w:tc>
          <w:tcPr>
            <w:tcW w:w="3031" w:type="dxa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99" w:type="dxa"/>
            <w:vAlign w:val="center"/>
          </w:tcPr>
          <w:p>
            <w:pPr/>
          </w:p>
        </w:tc>
        <w:tc>
          <w:tcPr>
            <w:tcW w:w="2474" w:type="dxa"/>
            <w:gridSpan w:val="2"/>
            <w:vAlign w:val="center"/>
          </w:tcPr>
          <w:p>
            <w:pPr/>
          </w:p>
        </w:tc>
        <w:tc>
          <w:tcPr>
            <w:tcW w:w="1494" w:type="dxa"/>
            <w:gridSpan w:val="2"/>
            <w:vAlign w:val="center"/>
          </w:tcPr>
          <w:p>
            <w:pPr/>
          </w:p>
        </w:tc>
        <w:tc>
          <w:tcPr>
            <w:tcW w:w="1308" w:type="dxa"/>
            <w:gridSpan w:val="2"/>
            <w:vAlign w:val="center"/>
          </w:tcPr>
          <w:p>
            <w:pPr/>
          </w:p>
        </w:tc>
        <w:tc>
          <w:tcPr>
            <w:tcW w:w="1261" w:type="dxa"/>
            <w:vAlign w:val="center"/>
          </w:tcPr>
          <w:p>
            <w:pPr/>
          </w:p>
        </w:tc>
        <w:tc>
          <w:tcPr>
            <w:tcW w:w="1353" w:type="dxa"/>
            <w:gridSpan w:val="3"/>
            <w:vAlign w:val="center"/>
          </w:tcPr>
          <w:p>
            <w:pPr/>
          </w:p>
        </w:tc>
        <w:tc>
          <w:tcPr>
            <w:tcW w:w="1204" w:type="dxa"/>
            <w:vAlign w:val="center"/>
          </w:tcPr>
          <w:p>
            <w:pPr/>
          </w:p>
        </w:tc>
        <w:tc>
          <w:tcPr>
            <w:tcW w:w="1196" w:type="dxa"/>
            <w:gridSpan w:val="2"/>
            <w:vAlign w:val="center"/>
          </w:tcPr>
          <w:p>
            <w:pPr/>
          </w:p>
        </w:tc>
        <w:tc>
          <w:tcPr>
            <w:tcW w:w="3031" w:type="dxa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99" w:type="dxa"/>
            <w:vAlign w:val="center"/>
          </w:tcPr>
          <w:p>
            <w:pPr/>
          </w:p>
        </w:tc>
        <w:tc>
          <w:tcPr>
            <w:tcW w:w="2474" w:type="dxa"/>
            <w:gridSpan w:val="2"/>
            <w:vAlign w:val="center"/>
          </w:tcPr>
          <w:p>
            <w:pPr/>
          </w:p>
        </w:tc>
        <w:tc>
          <w:tcPr>
            <w:tcW w:w="1494" w:type="dxa"/>
            <w:gridSpan w:val="2"/>
            <w:vAlign w:val="center"/>
          </w:tcPr>
          <w:p>
            <w:pPr/>
          </w:p>
        </w:tc>
        <w:tc>
          <w:tcPr>
            <w:tcW w:w="1308" w:type="dxa"/>
            <w:gridSpan w:val="2"/>
            <w:vAlign w:val="center"/>
          </w:tcPr>
          <w:p>
            <w:pPr/>
          </w:p>
        </w:tc>
        <w:tc>
          <w:tcPr>
            <w:tcW w:w="1261" w:type="dxa"/>
            <w:vAlign w:val="center"/>
          </w:tcPr>
          <w:p>
            <w:pPr/>
          </w:p>
        </w:tc>
        <w:tc>
          <w:tcPr>
            <w:tcW w:w="1353" w:type="dxa"/>
            <w:gridSpan w:val="3"/>
            <w:vAlign w:val="center"/>
          </w:tcPr>
          <w:p>
            <w:pPr/>
          </w:p>
        </w:tc>
        <w:tc>
          <w:tcPr>
            <w:tcW w:w="1204" w:type="dxa"/>
            <w:vAlign w:val="center"/>
          </w:tcPr>
          <w:p>
            <w:pPr/>
          </w:p>
        </w:tc>
        <w:tc>
          <w:tcPr>
            <w:tcW w:w="1196" w:type="dxa"/>
            <w:gridSpan w:val="2"/>
            <w:vAlign w:val="center"/>
          </w:tcPr>
          <w:p>
            <w:pPr/>
          </w:p>
        </w:tc>
        <w:tc>
          <w:tcPr>
            <w:tcW w:w="3031" w:type="dxa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0" w:hRule="atLeast"/>
          <w:jc w:val="center"/>
        </w:trPr>
        <w:tc>
          <w:tcPr>
            <w:tcW w:w="999" w:type="dxa"/>
            <w:vAlign w:val="center"/>
          </w:tcPr>
          <w:p>
            <w:pPr/>
          </w:p>
        </w:tc>
        <w:tc>
          <w:tcPr>
            <w:tcW w:w="2474" w:type="dxa"/>
            <w:gridSpan w:val="2"/>
            <w:vAlign w:val="center"/>
          </w:tcPr>
          <w:p>
            <w:pPr/>
          </w:p>
        </w:tc>
        <w:tc>
          <w:tcPr>
            <w:tcW w:w="1494" w:type="dxa"/>
            <w:gridSpan w:val="2"/>
            <w:vAlign w:val="center"/>
          </w:tcPr>
          <w:p>
            <w:pPr/>
          </w:p>
        </w:tc>
        <w:tc>
          <w:tcPr>
            <w:tcW w:w="1308" w:type="dxa"/>
            <w:gridSpan w:val="2"/>
            <w:vAlign w:val="center"/>
          </w:tcPr>
          <w:p>
            <w:pPr/>
          </w:p>
        </w:tc>
        <w:tc>
          <w:tcPr>
            <w:tcW w:w="1261" w:type="dxa"/>
            <w:vAlign w:val="center"/>
          </w:tcPr>
          <w:p>
            <w:pPr/>
          </w:p>
        </w:tc>
        <w:tc>
          <w:tcPr>
            <w:tcW w:w="1353" w:type="dxa"/>
            <w:gridSpan w:val="3"/>
            <w:vAlign w:val="center"/>
          </w:tcPr>
          <w:p>
            <w:pPr/>
          </w:p>
        </w:tc>
        <w:tc>
          <w:tcPr>
            <w:tcW w:w="1204" w:type="dxa"/>
            <w:vAlign w:val="center"/>
          </w:tcPr>
          <w:p>
            <w:pPr/>
          </w:p>
        </w:tc>
        <w:tc>
          <w:tcPr>
            <w:tcW w:w="1196" w:type="dxa"/>
            <w:gridSpan w:val="2"/>
            <w:vAlign w:val="center"/>
          </w:tcPr>
          <w:p>
            <w:pPr/>
          </w:p>
        </w:tc>
        <w:tc>
          <w:tcPr>
            <w:tcW w:w="3031" w:type="dxa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99" w:type="dxa"/>
            <w:vAlign w:val="center"/>
          </w:tcPr>
          <w:p>
            <w:pPr/>
          </w:p>
        </w:tc>
        <w:tc>
          <w:tcPr>
            <w:tcW w:w="2474" w:type="dxa"/>
            <w:gridSpan w:val="2"/>
            <w:vAlign w:val="center"/>
          </w:tcPr>
          <w:p>
            <w:pPr/>
          </w:p>
        </w:tc>
        <w:tc>
          <w:tcPr>
            <w:tcW w:w="1494" w:type="dxa"/>
            <w:gridSpan w:val="2"/>
            <w:vAlign w:val="center"/>
          </w:tcPr>
          <w:p>
            <w:pPr/>
          </w:p>
        </w:tc>
        <w:tc>
          <w:tcPr>
            <w:tcW w:w="1308" w:type="dxa"/>
            <w:gridSpan w:val="2"/>
            <w:vAlign w:val="center"/>
          </w:tcPr>
          <w:p>
            <w:pPr/>
          </w:p>
        </w:tc>
        <w:tc>
          <w:tcPr>
            <w:tcW w:w="1261" w:type="dxa"/>
            <w:vAlign w:val="center"/>
          </w:tcPr>
          <w:p>
            <w:pPr/>
          </w:p>
        </w:tc>
        <w:tc>
          <w:tcPr>
            <w:tcW w:w="1353" w:type="dxa"/>
            <w:gridSpan w:val="3"/>
            <w:vAlign w:val="center"/>
          </w:tcPr>
          <w:p>
            <w:pPr/>
          </w:p>
        </w:tc>
        <w:tc>
          <w:tcPr>
            <w:tcW w:w="1204" w:type="dxa"/>
            <w:vAlign w:val="center"/>
          </w:tcPr>
          <w:p>
            <w:pPr/>
          </w:p>
        </w:tc>
        <w:tc>
          <w:tcPr>
            <w:tcW w:w="1196" w:type="dxa"/>
            <w:gridSpan w:val="2"/>
            <w:vAlign w:val="center"/>
          </w:tcPr>
          <w:p>
            <w:pPr/>
          </w:p>
        </w:tc>
        <w:tc>
          <w:tcPr>
            <w:tcW w:w="3031" w:type="dxa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99" w:type="dxa"/>
            <w:vAlign w:val="center"/>
          </w:tcPr>
          <w:p>
            <w:pPr/>
          </w:p>
        </w:tc>
        <w:tc>
          <w:tcPr>
            <w:tcW w:w="2474" w:type="dxa"/>
            <w:gridSpan w:val="2"/>
            <w:vAlign w:val="center"/>
          </w:tcPr>
          <w:p>
            <w:pPr/>
          </w:p>
        </w:tc>
        <w:tc>
          <w:tcPr>
            <w:tcW w:w="1494" w:type="dxa"/>
            <w:gridSpan w:val="2"/>
            <w:vAlign w:val="center"/>
          </w:tcPr>
          <w:p>
            <w:pPr/>
          </w:p>
        </w:tc>
        <w:tc>
          <w:tcPr>
            <w:tcW w:w="1308" w:type="dxa"/>
            <w:gridSpan w:val="2"/>
            <w:vAlign w:val="center"/>
          </w:tcPr>
          <w:p>
            <w:pPr/>
          </w:p>
        </w:tc>
        <w:tc>
          <w:tcPr>
            <w:tcW w:w="1261" w:type="dxa"/>
            <w:vAlign w:val="center"/>
          </w:tcPr>
          <w:p>
            <w:pPr/>
          </w:p>
        </w:tc>
        <w:tc>
          <w:tcPr>
            <w:tcW w:w="1353" w:type="dxa"/>
            <w:gridSpan w:val="3"/>
            <w:vAlign w:val="center"/>
          </w:tcPr>
          <w:p>
            <w:pPr/>
          </w:p>
        </w:tc>
        <w:tc>
          <w:tcPr>
            <w:tcW w:w="1204" w:type="dxa"/>
            <w:vAlign w:val="center"/>
          </w:tcPr>
          <w:p>
            <w:pPr/>
          </w:p>
        </w:tc>
        <w:tc>
          <w:tcPr>
            <w:tcW w:w="1196" w:type="dxa"/>
            <w:gridSpan w:val="2"/>
            <w:vAlign w:val="center"/>
          </w:tcPr>
          <w:p>
            <w:pPr/>
          </w:p>
        </w:tc>
        <w:tc>
          <w:tcPr>
            <w:tcW w:w="3031" w:type="dxa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235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推荐单位名称</w:t>
            </w:r>
          </w:p>
        </w:tc>
        <w:tc>
          <w:tcPr>
            <w:tcW w:w="11967" w:type="dxa"/>
            <w:gridSpan w:val="13"/>
            <w:vAlign w:val="center"/>
          </w:tcPr>
          <w:p>
            <w:pPr/>
            <w:r>
              <w:rPr>
                <w:rFonts w:hint="eastAsia"/>
              </w:rPr>
              <w:t xml:space="preserve">                  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推荐单位调查负责人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 机</w:t>
            </w: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箱</w:t>
            </w:r>
          </w:p>
        </w:tc>
        <w:tc>
          <w:tcPr>
            <w:tcW w:w="3031" w:type="dxa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推荐单位调查联络人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 机</w:t>
            </w: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箱</w:t>
            </w:r>
          </w:p>
        </w:tc>
        <w:tc>
          <w:tcPr>
            <w:tcW w:w="3031" w:type="dxa"/>
            <w:vAlign w:val="center"/>
          </w:tcPr>
          <w:p>
            <w:pPr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1587" w:right="2098" w:bottom="1587" w:left="1474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“中国创业风险投资信息系统”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已有创投机构名单</w:t>
      </w:r>
    </w:p>
    <w:tbl>
      <w:tblPr>
        <w:tblStyle w:val="7"/>
        <w:tblpPr w:leftFromText="180" w:rightFromText="180" w:vertAnchor="text" w:horzAnchor="page" w:tblpXSpec="center" w:tblpY="309"/>
        <w:tblOverlap w:val="never"/>
        <w:tblW w:w="74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4476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94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44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公司名称（登录用户名）</w:t>
            </w:r>
          </w:p>
        </w:tc>
        <w:tc>
          <w:tcPr>
            <w:tcW w:w="198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49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76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滨州滨陆投资有限公司</w:t>
            </w:r>
          </w:p>
        </w:tc>
        <w:tc>
          <w:tcPr>
            <w:tcW w:w="1986" w:type="dxa"/>
            <w:vMerge w:val="restart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49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476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滨州高新技术创业投资有限公司</w:t>
            </w:r>
          </w:p>
        </w:tc>
        <w:tc>
          <w:tcPr>
            <w:tcW w:w="1986" w:type="dxa"/>
            <w:vMerge w:val="continue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49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76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滨州市慧立创业投资有限公司</w:t>
            </w:r>
          </w:p>
        </w:tc>
        <w:tc>
          <w:tcPr>
            <w:tcW w:w="1986" w:type="dxa"/>
            <w:vMerge w:val="continue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49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76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黄蓝创业投资有限公司</w:t>
            </w:r>
          </w:p>
        </w:tc>
        <w:tc>
          <w:tcPr>
            <w:tcW w:w="1986" w:type="dxa"/>
            <w:vMerge w:val="continue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949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4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山东府新创业投资有限公司</w:t>
            </w:r>
          </w:p>
        </w:tc>
        <w:tc>
          <w:tcPr>
            <w:tcW w:w="1986" w:type="dxa"/>
            <w:vMerge w:val="continue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49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4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滨州市创业发展投资有限公司</w:t>
            </w:r>
          </w:p>
        </w:tc>
        <w:tc>
          <w:tcPr>
            <w:tcW w:w="1986" w:type="dxa"/>
            <w:vMerge w:val="continue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49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476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美世联合创业投资股份有限公司</w:t>
            </w:r>
          </w:p>
        </w:tc>
        <w:tc>
          <w:tcPr>
            <w:tcW w:w="1986" w:type="dxa"/>
            <w:vMerge w:val="restart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滨城区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49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476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山东华峰创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业投资有限公司</w:t>
            </w:r>
          </w:p>
        </w:tc>
        <w:tc>
          <w:tcPr>
            <w:tcW w:w="1986" w:type="dxa"/>
            <w:vMerge w:val="continue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49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476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山东黄河三角洲创业发展有限公司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49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476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山东齐星创业投资有限公司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邹平市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49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476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山东省方正创业投资有限责任公司</w:t>
            </w:r>
          </w:p>
        </w:tc>
        <w:tc>
          <w:tcPr>
            <w:tcW w:w="1986" w:type="dxa"/>
            <w:vMerge w:val="restart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无棣县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49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476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山东银团创业投资有限公司</w:t>
            </w:r>
          </w:p>
        </w:tc>
        <w:tc>
          <w:tcPr>
            <w:tcW w:w="1986" w:type="dxa"/>
            <w:vMerge w:val="continue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49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476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山东恒发创业投资有限公司</w:t>
            </w:r>
          </w:p>
        </w:tc>
        <w:tc>
          <w:tcPr>
            <w:tcW w:w="1986" w:type="dxa"/>
            <w:vMerge w:val="continue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4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滨州北海创业投资有限公司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28"/>
                <w:szCs w:val="28"/>
                <w:lang w:eastAsia="zh-CN"/>
              </w:rPr>
              <w:t>北海新区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2098" w:right="1587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7635" w:firstLineChars="2727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40F77"/>
    <w:rsid w:val="04042A2B"/>
    <w:rsid w:val="16B73366"/>
    <w:rsid w:val="19CB1BEF"/>
    <w:rsid w:val="25B40F77"/>
    <w:rsid w:val="39C5551D"/>
    <w:rsid w:val="4151341D"/>
    <w:rsid w:val="46EF2556"/>
    <w:rsid w:val="4D021466"/>
    <w:rsid w:val="4F4422E0"/>
    <w:rsid w:val="51345EEC"/>
    <w:rsid w:val="57C73D25"/>
    <w:rsid w:val="65340BC6"/>
    <w:rsid w:val="6B9D741F"/>
    <w:rsid w:val="71F57D1A"/>
    <w:rsid w:val="75DC5D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2018-02-01T02:32:00Z</dcterms:created>
  <dc:creator>Administrator</dc:creator>
  <cp:lastModifiedBy>Administrator</cp:lastModifiedBy>
  <cp:lastPrinted>2019-03-15T01:39:41Z</cp:lastPrinted>
  <dcterms:modified xsi:type="dcterms:W3CDTF">2019-03-15T01:40:06Z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