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8" w:rsidRPr="00877A98" w:rsidRDefault="00877A98" w:rsidP="00877A98">
      <w:pPr>
        <w:widowControl/>
        <w:spacing w:line="675" w:lineRule="atLeast"/>
        <w:jc w:val="center"/>
        <w:outlineLvl w:val="1"/>
        <w:rPr>
          <w:rFonts w:ascii="inherit" w:eastAsia="微软雅黑" w:hAnsi="inherit" w:cs="Arial"/>
          <w:b/>
          <w:bCs/>
          <w:color w:val="000000"/>
          <w:kern w:val="36"/>
          <w:sz w:val="42"/>
          <w:szCs w:val="42"/>
          <w:lang/>
        </w:rPr>
      </w:pPr>
      <w:r w:rsidRPr="00877A98">
        <w:rPr>
          <w:rFonts w:ascii="宋体" w:eastAsia="宋体" w:hAnsi="宋体" w:cs="Arial" w:hint="eastAsia"/>
          <w:b/>
          <w:bCs/>
          <w:color w:val="000000"/>
          <w:kern w:val="36"/>
          <w:sz w:val="27"/>
          <w:szCs w:val="27"/>
          <w:lang/>
        </w:rPr>
        <w:t>2019年度安徽省科学技术奖拟提名项目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3384"/>
        <w:gridCol w:w="2976"/>
        <w:gridCol w:w="1547"/>
      </w:tblGrid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</w:rPr>
              <w:t>项目名称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</w:rPr>
              <w:t>第一完成单位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</w:rPr>
              <w:t>提名奖种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废旧铅蓄电池全组分清洁高效利用成套关键技术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安徽华铂再生资源科技有限公司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高性能宽幅防腐轻量化铝合金板材技术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安徽枫慧金属股份有限公司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天然材质高质量功能性面料研发及产业化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界首市双鑫纺织有限公司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多抗、高产玉米杂交种界单3号选育及推广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安徽丰絮农业科技股份有限公司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I群血清4型禽腺病毒核酸PCR检测技术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阜阳市立华畜禽有限公司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激光熔覆金属陶瓷高韧性耐磨截齿关键技术及其生产工艺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安徽澳德矿山机械设备科技股份有限公司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新型增效防结块肥料添加剂</w:t>
            </w: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的关键技术研发及产业化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安徽富瑞雪化工科技股</w:t>
            </w: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8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抗乙肝原料药恩替卡韦及其制剂开发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安徽贝克联合制药有限公司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医药中间体-杂环戊烷基甲酸-L-薄荷酯的合成生产工艺与产业化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安徽一帆香料有限公司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用于治疗妇科疾病或皮肤病的医用水凝胶及其应用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安徽徽科生物工程技术有限公司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药用水蛭种苗培育方法的研究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安徽冠禅生物科技有限公司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园林自动化灌溉技术研究和应用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安徽大汇生态科技发展有限公司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益智婴幼儿米粉研究与开发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安徽珠峰生物科技有限公司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玻璃纸用松香凹版油墨制备方法和应用项目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安徽颍美科技股份有限公司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动物调和油脂配方、关键技</w:t>
            </w: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术研究与产业化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安徽天祥粮油食品有限</w:t>
            </w: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16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淮北地区秋季西兰花高产栽培技术研究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安徽徽花王种植养殖专业合作社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优质强筋小麦品种济科33的选育及栽培技术研究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安徽新世纪农业有限公司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“金玉糯9号”优质糯玉米新品种选育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阜阳金种子玉米研究所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喷雾碳化法制备生物质白炭黑及其在粘合抗氧剂中的应用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安徽瑞邦橡塑助剂集团有限公司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开展肾活检病理检查的探讨及临床应用研究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阜阳市第二人民医院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超细植物炭黑关键技术创新及产业化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临泉县泉河纳米植物新材料有限公司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科技进步奖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泡沫铝连续直接成型设备关键技术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安徽省一鸣新材料科技有限公司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技术发明奖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多功能绿色TPU复合材料关</w:t>
            </w: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键技术研发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安徽嘉明新材料科技有</w:t>
            </w: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技术发明奖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24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基于PVA功能膜的研发及产业化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安徽鼎正包装材料有限公司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技术发明奖</w:t>
            </w:r>
          </w:p>
        </w:tc>
      </w:tr>
      <w:tr w:rsidR="00877A98" w:rsidRPr="00877A98" w:rsidTr="00877A9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3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循环流化炉、气化炉固废资源综合利用研究及应用</w:t>
            </w:r>
          </w:p>
        </w:tc>
        <w:tc>
          <w:tcPr>
            <w:tcW w:w="2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安徽恒宇环保设备制造股份有限公司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A98" w:rsidRPr="00877A98" w:rsidRDefault="00877A98" w:rsidP="00877A98">
            <w:pPr>
              <w:widowControl/>
              <w:spacing w:after="300" w:line="45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77A9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技术发明奖</w:t>
            </w:r>
          </w:p>
        </w:tc>
      </w:tr>
    </w:tbl>
    <w:p w:rsidR="00BC1B4C" w:rsidRDefault="00BC1B4C"/>
    <w:sectPr w:rsidR="00BC1B4C" w:rsidSect="00BC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A98"/>
    <w:rsid w:val="00877A98"/>
    <w:rsid w:val="00BC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1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482">
              <w:marLeft w:val="0"/>
              <w:marRight w:val="0"/>
              <w:marTop w:val="225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215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2019-04-25T09:31:00Z</dcterms:created>
  <dcterms:modified xsi:type="dcterms:W3CDTF">2019-04-25T09:31:00Z</dcterms:modified>
</cp:coreProperties>
</file>