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/>
        <w:jc w:val="both"/>
        <w:rPr>
          <w:rFonts w:hint="eastAsia" w:ascii="Times New Roman" w:hAnsi="Times New Roman" w:eastAsia="黑体" w:cs="Times New Roman"/>
          <w:sz w:val="15"/>
          <w:szCs w:val="15"/>
          <w:lang w:val="en-US" w:eastAsia="zh-CN"/>
        </w:rPr>
      </w:pPr>
      <w:r>
        <w:rPr>
          <w:rFonts w:ascii="黑体" w:hAnsi="宋体" w:eastAsia="黑体" w:cs="黑体"/>
          <w:sz w:val="21"/>
          <w:szCs w:val="21"/>
          <w:shd w:val="clear" w:fill="FFFFFF"/>
        </w:rPr>
        <w:t>附件</w:t>
      </w:r>
      <w:r>
        <w:rPr>
          <w:rFonts w:hint="eastAsia" w:ascii="黑体" w:hAnsi="宋体" w:eastAsia="黑体" w:cs="黑体"/>
          <w:sz w:val="21"/>
          <w:szCs w:val="21"/>
          <w:shd w:val="clear" w:fill="FFFFFF"/>
          <w:lang w:val="en-US" w:eastAsia="zh-CN"/>
        </w:rPr>
        <w:t>1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94" w:afterAutospacing="0" w:line="700" w:lineRule="atLeast"/>
        <w:ind w:left="0" w:right="0"/>
        <w:jc w:val="center"/>
        <w:rPr>
          <w:rFonts w:hint="default" w:ascii="Times New Roman" w:hAnsi="Times New Roman" w:cs="Times New Roman"/>
          <w:sz w:val="15"/>
          <w:szCs w:val="15"/>
        </w:rPr>
      </w:pPr>
      <w:r>
        <w:rPr>
          <w:rFonts w:ascii="方正小标宋_GBK" w:hAnsi="方正小标宋_GBK" w:eastAsia="方正小标宋_GBK" w:cs="方正小标宋_GBK"/>
          <w:sz w:val="28"/>
          <w:szCs w:val="28"/>
          <w:shd w:val="clear" w:fill="FFFFFF"/>
        </w:rPr>
        <w:t>海南省教育行业创新创业人才确认申请表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504"/>
        <w:gridCol w:w="227"/>
        <w:gridCol w:w="1434"/>
        <w:gridCol w:w="228"/>
        <w:gridCol w:w="570"/>
        <w:gridCol w:w="785"/>
        <w:gridCol w:w="215"/>
        <w:gridCol w:w="435"/>
        <w:gridCol w:w="243"/>
        <w:gridCol w:w="645"/>
        <w:gridCol w:w="12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申请人姓名</w:t>
            </w: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</w:t>
            </w:r>
          </w:p>
        </w:tc>
        <w:tc>
          <w:tcPr>
            <w:tcW w:w="15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联系方式</w:t>
            </w:r>
          </w:p>
        </w:tc>
        <w:tc>
          <w:tcPr>
            <w:tcW w:w="277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5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身份证件号码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户籍所在地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7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机构名称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法人代表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7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统一统一社会信用代码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7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办学许可证编号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（所从事业务需要许可才填，不需要的不填此栏）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全国法院失信被执行人名单</w:t>
            </w:r>
          </w:p>
        </w:tc>
        <w:tc>
          <w:tcPr>
            <w:tcW w:w="43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（划√，下同）是（   ）    否（   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0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根据机构登记性质选填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国家企业信用信息系统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异常经营名录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是（  ）否（  ）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严重违法失信企业名单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是（  ）否（ 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0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全国社会组织查询系统登记状态</w:t>
            </w:r>
          </w:p>
        </w:tc>
        <w:tc>
          <w:tcPr>
            <w:tcW w:w="43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正常（    ）注销（    ）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撤销（    ）其他（   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申请人出资</w:t>
            </w:r>
          </w:p>
        </w:tc>
        <w:tc>
          <w:tcPr>
            <w:tcW w:w="65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创新人才：技术入股估值人民币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万元，占股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%。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创业人才：实缴出资额人民币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万元。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39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市县教育行政部门受理时间</w:t>
            </w:r>
          </w:p>
        </w:tc>
        <w:tc>
          <w:tcPr>
            <w:tcW w:w="4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     年   月  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市县教育行政部门初审意见</w:t>
            </w:r>
          </w:p>
        </w:tc>
        <w:tc>
          <w:tcPr>
            <w:tcW w:w="65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（    ）初审通过。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（    ）初审不通过。理由说明：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初审人员签名：        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市县教育部门负责人签名：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                    （市县教育行政部门公章）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                   初审时间：     年   月  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省级教育行政部门审核意见</w:t>
            </w:r>
          </w:p>
        </w:tc>
        <w:tc>
          <w:tcPr>
            <w:tcW w:w="652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（    ）审核确认。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（    ）审核不通过。理由说明：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审核人员签名：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分管领导签名：   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  （省教育行政部门公章）     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                   审核时间：     年   月  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</w:tbl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700" w:lineRule="atLeast"/>
        <w:ind w:left="0" w:right="0"/>
        <w:jc w:val="both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黑体" w:hAnsi="宋体" w:eastAsia="黑体" w:cs="黑体"/>
          <w:sz w:val="21"/>
          <w:szCs w:val="21"/>
          <w:shd w:val="clear" w:fill="FFFFFF"/>
        </w:rPr>
        <w:t>附件2</w:t>
      </w:r>
      <w:r>
        <w:rPr>
          <w:rFonts w:hint="default" w:ascii="方正小标宋_GBK" w:hAnsi="方正小标宋_GBK" w:eastAsia="方正小标宋_GBK" w:cs="方正小标宋_GBK"/>
          <w:sz w:val="28"/>
          <w:szCs w:val="28"/>
          <w:shd w:val="clear" w:fill="FFFFFF"/>
        </w:rPr>
        <w:t> 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700" w:lineRule="atLeast"/>
        <w:ind w:left="0" w:right="0"/>
        <w:jc w:val="center"/>
        <w:rPr>
          <w:rFonts w:hint="default" w:ascii="方正小标宋_GBK" w:hAnsi="方正小标宋_GBK" w:eastAsia="方正小标宋_GBK" w:cs="方正小标宋_GBK"/>
          <w:sz w:val="28"/>
          <w:szCs w:val="28"/>
          <w:shd w:val="clear" w:fill="FFFFFF"/>
        </w:rPr>
      </w:pPr>
      <w:r>
        <w:rPr>
          <w:rFonts w:hint="default" w:ascii="方正小标宋_GBK" w:hAnsi="方正小标宋_GBK" w:eastAsia="方正小标宋_GBK" w:cs="方正小标宋_GBK"/>
          <w:sz w:val="28"/>
          <w:szCs w:val="28"/>
          <w:shd w:val="clear" w:fill="FFFFFF"/>
        </w:rPr>
        <w:t>海南省教育行业创新创业人才确认申请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700" w:lineRule="atLeast"/>
        <w:ind w:left="0" w:right="0"/>
        <w:jc w:val="center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28"/>
          <w:szCs w:val="28"/>
          <w:shd w:val="clear" w:fill="FFFFFF"/>
        </w:rPr>
        <w:t>受理通知单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u w:val="single"/>
          <w:shd w:val="clear" w:fill="FFFFFF"/>
        </w:rPr>
        <w:t xml:space="preserve">          </w:t>
      </w:r>
      <w:r>
        <w:rPr>
          <w:rFonts w:hint="eastAsia" w:ascii="仿宋" w:hAnsi="仿宋" w:eastAsia="仿宋" w:cs="仿宋"/>
          <w:sz w:val="21"/>
          <w:szCs w:val="21"/>
          <w:shd w:val="clear" w:fill="FFFFFF"/>
        </w:rPr>
        <w:t>（身份证件号码：</w:t>
      </w:r>
      <w:r>
        <w:rPr>
          <w:rFonts w:hint="eastAsia" w:ascii="仿宋" w:hAnsi="仿宋" w:eastAsia="仿宋" w:cs="仿宋"/>
          <w:sz w:val="21"/>
          <w:szCs w:val="21"/>
          <w:u w:val="single"/>
          <w:shd w:val="clear" w:fill="FFFFFF"/>
        </w:rPr>
        <w:t xml:space="preserve">                  </w:t>
      </w:r>
      <w:r>
        <w:rPr>
          <w:rFonts w:hint="eastAsia" w:ascii="仿宋" w:hAnsi="仿宋" w:eastAsia="仿宋" w:cs="仿宋"/>
          <w:sz w:val="21"/>
          <w:szCs w:val="21"/>
          <w:shd w:val="clear" w:fill="FFFFFF"/>
        </w:rPr>
        <w:t>）：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>您提交的《海南省教育行业创新创业人才确认申请表》及申请材料符合受理条件，予以受理。我单位自受理之日起3个工作日内完成初审；需要提供补充材料的，我单位会与您联系，初审时间自收到补充材料之日起开始计算。特殊情况需延长初审时间的，延长时间不超过3个工作日。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>初审通过后，由我单位报省级教育行政部门审核确认。省级教育行政部门在3个工作日内完成审核。审核确认的，省教育行政部门出具确认意见书，交由我单位发放给您。特殊情况需要延长审核时间的，时间延长不超过3个工作日。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>请您保持通讯畅通。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right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>                          受理人：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right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>                          联系电话：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right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 xml:space="preserve">                          市县教育行政部门公章      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right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>                          受理时间：    年   月   日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700" w:lineRule="atLeast"/>
        <w:ind w:left="0" w:right="0"/>
        <w:jc w:val="both"/>
        <w:rPr>
          <w:rFonts w:hint="default" w:ascii="Times New Roman" w:hAnsi="Times New Roman" w:cs="Times New Roman"/>
          <w:sz w:val="15"/>
          <w:szCs w:val="15"/>
        </w:rPr>
      </w:pPr>
      <w:bookmarkStart w:id="0" w:name="_GoBack"/>
      <w:bookmarkEnd w:id="0"/>
      <w:r>
        <w:rPr>
          <w:rFonts w:hint="eastAsia" w:ascii="黑体" w:hAnsi="宋体" w:eastAsia="黑体" w:cs="黑体"/>
          <w:sz w:val="21"/>
          <w:szCs w:val="21"/>
          <w:shd w:val="clear" w:fill="FFFFFF"/>
        </w:rPr>
        <w:t>附件3</w:t>
      </w:r>
      <w:r>
        <w:rPr>
          <w:rFonts w:hint="default" w:ascii="方正小标宋_GBK" w:hAnsi="方正小标宋_GBK" w:eastAsia="方正小标宋_GBK" w:cs="方正小标宋_GBK"/>
          <w:sz w:val="28"/>
          <w:szCs w:val="28"/>
          <w:shd w:val="clear" w:fill="FFFFFF"/>
        </w:rPr>
        <w:t> 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700" w:lineRule="atLeast"/>
        <w:ind w:left="0" w:right="0"/>
        <w:jc w:val="center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default" w:ascii="方正小标宋_GBK" w:hAnsi="方正小标宋_GBK" w:eastAsia="方正小标宋_GBK" w:cs="方正小标宋_GBK"/>
          <w:sz w:val="28"/>
          <w:szCs w:val="28"/>
          <w:shd w:val="clear" w:fill="FFFFFF"/>
        </w:rPr>
        <w:t>海南省教育行业创新创业人才确认意见书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u w:val="single"/>
          <w:shd w:val="clear" w:fill="FFFFFF"/>
        </w:rPr>
        <w:t>          </w:t>
      </w:r>
      <w:r>
        <w:rPr>
          <w:rFonts w:hint="eastAsia" w:ascii="仿宋" w:hAnsi="仿宋" w:eastAsia="仿宋" w:cs="仿宋"/>
          <w:sz w:val="21"/>
          <w:szCs w:val="21"/>
          <w:shd w:val="clear" w:fill="FFFFFF"/>
        </w:rPr>
        <w:t>（身份证件号码：</w:t>
      </w:r>
      <w:r>
        <w:rPr>
          <w:rFonts w:hint="eastAsia" w:ascii="仿宋" w:hAnsi="仿宋" w:eastAsia="仿宋" w:cs="仿宋"/>
          <w:sz w:val="21"/>
          <w:szCs w:val="21"/>
          <w:u w:val="single"/>
          <w:shd w:val="clear" w:fill="FFFFFF"/>
        </w:rPr>
        <w:t xml:space="preserve">                  </w:t>
      </w:r>
      <w:r>
        <w:rPr>
          <w:rFonts w:hint="eastAsia" w:ascii="仿宋" w:hAnsi="仿宋" w:eastAsia="仿宋" w:cs="仿宋"/>
          <w:sz w:val="21"/>
          <w:szCs w:val="21"/>
          <w:shd w:val="clear" w:fill="FFFFFF"/>
        </w:rPr>
        <w:t>）：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>经审核，您提交的《海南省教育行业创新创业人才确认申请表》及申请材料符合《海南省引进人才落户实施办法》（琼府〔2017〕66号）、《海南省人力资源和社会保障厅 海南省公安厅关于贯彻落实&lt;海南省人才引进落户实施办法&gt;有关问题的通知》（？文号）要求，现确认您为我省教育行业创新（   ）、创业（   ）人才。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right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 xml:space="preserve">                          海南省教育厅（盖章）      </w:t>
      </w:r>
    </w:p>
    <w:p>
      <w:pPr>
        <w:pStyle w:val="9"/>
        <w:keepNext w:val="0"/>
        <w:keepLines w:val="0"/>
        <w:widowControl/>
        <w:suppressLineNumbers w:val="0"/>
        <w:spacing w:before="526" w:beforeAutospacing="0" w:after="0" w:afterAutospacing="0" w:line="600" w:lineRule="atLeast"/>
        <w:ind w:left="0" w:right="0" w:firstLine="640"/>
        <w:jc w:val="right"/>
        <w:rPr>
          <w:rFonts w:hint="default" w:ascii="Times New Roman" w:hAnsi="Times New Roman" w:cs="Times New Roman"/>
          <w:sz w:val="15"/>
          <w:szCs w:val="15"/>
        </w:rPr>
      </w:pPr>
      <w:r>
        <w:rPr>
          <w:rFonts w:hint="eastAsia" w:ascii="仿宋" w:hAnsi="仿宋" w:eastAsia="仿宋" w:cs="仿宋"/>
          <w:sz w:val="21"/>
          <w:szCs w:val="21"/>
          <w:shd w:val="clear" w:fill="FFFFFF"/>
        </w:rPr>
        <w:t>                       确认时间：    年   月   日</w:t>
      </w:r>
    </w:p>
    <w:p>
      <w:pPr>
        <w:jc w:val="right"/>
        <w:rPr>
          <w:sz w:val="15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D"/>
    <w:rsid w:val="00005DE4"/>
    <w:rsid w:val="001356FD"/>
    <w:rsid w:val="00206680"/>
    <w:rsid w:val="00244B2D"/>
    <w:rsid w:val="00250B57"/>
    <w:rsid w:val="002D1E71"/>
    <w:rsid w:val="005D6673"/>
    <w:rsid w:val="006713E5"/>
    <w:rsid w:val="006E2B02"/>
    <w:rsid w:val="0076491D"/>
    <w:rsid w:val="00823E47"/>
    <w:rsid w:val="008C0333"/>
    <w:rsid w:val="00980F3A"/>
    <w:rsid w:val="009F76B3"/>
    <w:rsid w:val="00A579CD"/>
    <w:rsid w:val="00B3144F"/>
    <w:rsid w:val="00B676AA"/>
    <w:rsid w:val="00B82AA1"/>
    <w:rsid w:val="00BF4E79"/>
    <w:rsid w:val="00D11FD5"/>
    <w:rsid w:val="00DB7D0A"/>
    <w:rsid w:val="00E7275A"/>
    <w:rsid w:val="00F4375F"/>
    <w:rsid w:val="28FC15D6"/>
    <w:rsid w:val="40844E75"/>
    <w:rsid w:val="5B07273A"/>
    <w:rsid w:val="624C0CD8"/>
    <w:rsid w:val="681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uiPriority w:val="99"/>
    <w:rPr>
      <w:color w:val="434343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1"/>
    <w:link w:val="7"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1"/>
    <w:link w:val="4"/>
    <w:qFormat/>
    <w:uiPriority w:val="9"/>
    <w:rPr>
      <w:b/>
      <w:bCs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zx-xuan7"/>
    <w:basedOn w:val="11"/>
    <w:uiPriority w:val="0"/>
    <w:rPr>
      <w:color w:val="FFFFFF"/>
    </w:rPr>
  </w:style>
  <w:style w:type="character" w:customStyle="1" w:styleId="23">
    <w:name w:val="zx-span2"/>
    <w:basedOn w:val="11"/>
    <w:uiPriority w:val="0"/>
  </w:style>
  <w:style w:type="character" w:customStyle="1" w:styleId="24">
    <w:name w:val="zx-span21"/>
    <w:basedOn w:val="11"/>
    <w:uiPriority w:val="0"/>
    <w:rPr>
      <w:color w:val="FFFFFF"/>
    </w:rPr>
  </w:style>
  <w:style w:type="character" w:customStyle="1" w:styleId="25">
    <w:name w:val="zx-span3"/>
    <w:basedOn w:val="11"/>
    <w:uiPriority w:val="0"/>
  </w:style>
  <w:style w:type="character" w:customStyle="1" w:styleId="26">
    <w:name w:val="zx-span31"/>
    <w:basedOn w:val="11"/>
    <w:uiPriority w:val="0"/>
    <w:rPr>
      <w:color w:val="FFFFFF"/>
    </w:rPr>
  </w:style>
  <w:style w:type="character" w:customStyle="1" w:styleId="27">
    <w:name w:val="zx-span1"/>
    <w:basedOn w:val="11"/>
    <w:uiPriority w:val="0"/>
  </w:style>
  <w:style w:type="character" w:customStyle="1" w:styleId="28">
    <w:name w:val="zx-span11"/>
    <w:basedOn w:val="11"/>
    <w:uiPriority w:val="0"/>
    <w:rPr>
      <w:color w:val="FFFFFF"/>
    </w:rPr>
  </w:style>
  <w:style w:type="character" w:customStyle="1" w:styleId="29">
    <w:name w:val="zx-span4"/>
    <w:basedOn w:val="11"/>
    <w:uiPriority w:val="0"/>
  </w:style>
  <w:style w:type="character" w:customStyle="1" w:styleId="30">
    <w:name w:val="zx-span41"/>
    <w:basedOn w:val="11"/>
    <w:uiPriority w:val="0"/>
    <w:rPr>
      <w:color w:val="FFFFFF"/>
    </w:rPr>
  </w:style>
  <w:style w:type="character" w:customStyle="1" w:styleId="31">
    <w:name w:val="zx-span5"/>
    <w:basedOn w:val="11"/>
    <w:uiPriority w:val="0"/>
  </w:style>
  <w:style w:type="character" w:customStyle="1" w:styleId="32">
    <w:name w:val="zx-span51"/>
    <w:basedOn w:val="11"/>
    <w:uiPriority w:val="0"/>
    <w:rPr>
      <w:color w:val="FFFFFF"/>
    </w:rPr>
  </w:style>
  <w:style w:type="character" w:customStyle="1" w:styleId="33">
    <w:name w:val="r-5-l-sp3"/>
    <w:basedOn w:val="11"/>
    <w:uiPriority w:val="0"/>
  </w:style>
  <w:style w:type="character" w:customStyle="1" w:styleId="34">
    <w:name w:val="hover64"/>
    <w:basedOn w:val="11"/>
    <w:uiPriority w:val="0"/>
  </w:style>
  <w:style w:type="character" w:customStyle="1" w:styleId="35">
    <w:name w:val="r-6-l-sp2"/>
    <w:basedOn w:val="11"/>
    <w:uiPriority w:val="0"/>
  </w:style>
  <w:style w:type="character" w:customStyle="1" w:styleId="36">
    <w:name w:val="lm3-r-4-r-1-sp1"/>
    <w:basedOn w:val="11"/>
    <w:uiPriority w:val="0"/>
  </w:style>
  <w:style w:type="character" w:customStyle="1" w:styleId="37">
    <w:name w:val="lm3-r-4-r-1-sp2"/>
    <w:basedOn w:val="11"/>
    <w:uiPriority w:val="0"/>
  </w:style>
  <w:style w:type="character" w:customStyle="1" w:styleId="38">
    <w:name w:val="r-5-l-sp1"/>
    <w:basedOn w:val="11"/>
    <w:uiPriority w:val="0"/>
  </w:style>
  <w:style w:type="character" w:customStyle="1" w:styleId="39">
    <w:name w:val="r-5-l-sp2"/>
    <w:basedOn w:val="11"/>
    <w:uiPriority w:val="0"/>
  </w:style>
  <w:style w:type="character" w:customStyle="1" w:styleId="40">
    <w:name w:val="r-6-l-sp1"/>
    <w:basedOn w:val="11"/>
    <w:uiPriority w:val="0"/>
  </w:style>
  <w:style w:type="character" w:customStyle="1" w:styleId="41">
    <w:name w:val="r-6-l-sp3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FBA48-974E-455C-9F08-68C0E28170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mfj</Company>
  <Pages>23</Pages>
  <Words>717</Words>
  <Characters>4087</Characters>
  <Lines>34</Lines>
  <Paragraphs>9</Paragraphs>
  <TotalTime>29</TotalTime>
  <ScaleCrop>false</ScaleCrop>
  <LinksUpToDate>false</LinksUpToDate>
  <CharactersWithSpaces>4795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2018-11-28T09:48:00Z</dcterms:created>
  <dc:creator>123</dc:creator>
  <cp:lastModifiedBy>Administrator</cp:lastModifiedBy>
  <dcterms:modified xsi:type="dcterms:W3CDTF">2019-03-20T09:28:31Z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