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4"/>
        <w:gridCol w:w="1771"/>
        <w:gridCol w:w="1808"/>
        <w:gridCol w:w="1238"/>
        <w:gridCol w:w="1238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7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7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陕西省支持工业集中区（小型微型企业创业创新基地）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建设项目申请表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54" w:type="dxa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1" w:type="dxa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8" w:type="dxa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8" w:type="dxa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4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单位：万元、个、人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工业集中区（小型微型企业创业创新基地）基本情况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主导产业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工业集中区（小型微型企业创业创新基地）发展情况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入住企业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2018年(预计)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1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项目投资单位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项目建设单位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投资组成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资金来源（与总投资相符）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其中：固定资产投资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流动资金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银行贷款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已完成投资额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其中：自筹资金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银行贷款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项目建设起止时间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月至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项目备案（核准）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文件及文号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土地审批文件及文号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环评审批文件及文号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贷款发放合同及文号、贷款数额及期限</w:t>
            </w:r>
          </w:p>
        </w:tc>
        <w:tc>
          <w:tcPr>
            <w:tcW w:w="7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注：此申请表所填内容、数据须与资金申请报告一致。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177DC"/>
    <w:rsid w:val="1F817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2017-11-21T07:06:00Z</dcterms:created>
  <dc:creator>1416830650</dc:creator>
  <cp:lastModifiedBy>1416830650</cp:lastModifiedBy>
  <dcterms:modified xsi:type="dcterms:W3CDTF">2017-11-21T07:07:24Z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