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1D" w:rsidRDefault="0056291D">
      <w:pPr>
        <w:pStyle w:val="a6"/>
        <w:spacing w:line="360" w:lineRule="auto"/>
        <w:ind w:firstLine="480"/>
        <w:jc w:val="center"/>
        <w:rPr>
          <w:rFonts w:cs="Times New Roman"/>
          <w:b/>
          <w:bCs/>
          <w:color w:val="333333"/>
          <w:sz w:val="44"/>
          <w:szCs w:val="44"/>
        </w:rPr>
      </w:pPr>
    </w:p>
    <w:p w:rsidR="0056291D" w:rsidRDefault="0056291D">
      <w:pPr>
        <w:pStyle w:val="a6"/>
        <w:spacing w:line="360" w:lineRule="auto"/>
        <w:ind w:firstLine="480"/>
        <w:jc w:val="center"/>
        <w:rPr>
          <w:rFonts w:cs="Times New Roman"/>
          <w:b/>
          <w:bCs/>
          <w:color w:val="333333"/>
          <w:sz w:val="44"/>
          <w:szCs w:val="44"/>
        </w:rPr>
      </w:pPr>
    </w:p>
    <w:p w:rsidR="00073C0B" w:rsidRDefault="00576EF2" w:rsidP="00073C0B">
      <w:pPr>
        <w:pStyle w:val="a6"/>
        <w:spacing w:line="360" w:lineRule="auto"/>
        <w:ind w:firstLineChars="400" w:firstLine="1767"/>
        <w:rPr>
          <w:b/>
          <w:bCs/>
          <w:color w:val="333333"/>
          <w:sz w:val="44"/>
          <w:szCs w:val="44"/>
        </w:rPr>
      </w:pPr>
      <w:r>
        <w:rPr>
          <w:rFonts w:hint="eastAsia"/>
          <w:b/>
          <w:bCs/>
          <w:color w:val="333333"/>
          <w:sz w:val="44"/>
          <w:szCs w:val="44"/>
        </w:rPr>
        <w:t>关于组织企业参加第十六届</w:t>
      </w:r>
    </w:p>
    <w:p w:rsidR="0056291D" w:rsidRDefault="00576EF2" w:rsidP="00073C0B">
      <w:pPr>
        <w:pStyle w:val="a6"/>
        <w:spacing w:line="360" w:lineRule="auto"/>
        <w:ind w:firstLine="480"/>
        <w:jc w:val="center"/>
        <w:rPr>
          <w:rFonts w:cs="Times New Roman"/>
          <w:b/>
          <w:bCs/>
          <w:color w:val="333333"/>
          <w:sz w:val="44"/>
          <w:szCs w:val="44"/>
        </w:rPr>
      </w:pPr>
      <w:r>
        <w:rPr>
          <w:rFonts w:hint="eastAsia"/>
          <w:b/>
          <w:bCs/>
          <w:color w:val="333333"/>
          <w:sz w:val="44"/>
          <w:szCs w:val="44"/>
        </w:rPr>
        <w:t>中国国际中小企业博览会的通知</w:t>
      </w:r>
    </w:p>
    <w:p w:rsidR="0056291D" w:rsidRDefault="0056291D" w:rsidP="005537AF">
      <w:pPr>
        <w:pStyle w:val="a6"/>
        <w:spacing w:line="560" w:lineRule="exact"/>
        <w:rPr>
          <w:rFonts w:ascii="黑体" w:eastAsia="黑体" w:hAnsi="黑体" w:cs="Times New Roman"/>
          <w:color w:val="333333"/>
          <w:sz w:val="44"/>
          <w:szCs w:val="44"/>
        </w:rPr>
      </w:pPr>
    </w:p>
    <w:p w:rsidR="0056291D" w:rsidRPr="009E1B20" w:rsidRDefault="00576EF2" w:rsidP="00AF3637">
      <w:pPr>
        <w:pStyle w:val="a6"/>
        <w:spacing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第十六届中国国际中小企业博览会</w:t>
      </w:r>
      <w:r w:rsidR="00AF3637">
        <w:rPr>
          <w:rFonts w:ascii="Times New Roman" w:eastAsia="仿宋" w:hAnsi="仿宋" w:cs="Times New Roman"/>
          <w:color w:val="000000" w:themeColor="text1"/>
          <w:sz w:val="32"/>
          <w:szCs w:val="32"/>
        </w:rPr>
        <w:t>（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以下简称中博会</w:t>
      </w:r>
      <w:r w:rsidR="00AF3637">
        <w:rPr>
          <w:rFonts w:ascii="Times New Roman" w:eastAsia="仿宋" w:hAnsi="仿宋" w:cs="Times New Roman"/>
          <w:color w:val="000000" w:themeColor="text1"/>
          <w:sz w:val="32"/>
          <w:szCs w:val="32"/>
        </w:rPr>
        <w:t>）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于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2019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日至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27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日在广州举办</w:t>
      </w:r>
      <w:r w:rsidR="00F32C3B"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本届中博会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由工业和信息化部、国家市场监督管理总局、广东省人民政府联合主办，联合国工业发展组织为主宾方。现就有关事项通知如下：</w:t>
      </w:r>
    </w:p>
    <w:p w:rsidR="0056291D" w:rsidRPr="009E1B20" w:rsidRDefault="00576EF2" w:rsidP="00F62639">
      <w:pPr>
        <w:pStyle w:val="a6"/>
        <w:spacing w:line="560" w:lineRule="exact"/>
        <w:ind w:firstLine="480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 w:rsidRPr="009E1B20">
        <w:rPr>
          <w:rFonts w:ascii="Times New Roman" w:hAnsi="Times New Roman" w:cs="Times New Roman"/>
          <w:color w:val="000000" w:themeColor="text1"/>
        </w:rPr>
        <w:t xml:space="preserve">  </w:t>
      </w:r>
      <w:r w:rsidRPr="009E1B20">
        <w:rPr>
          <w:rFonts w:ascii="Times New Roman" w:eastAsia="黑体" w:hAnsi="黑体" w:cs="Times New Roman"/>
          <w:b/>
          <w:bCs/>
          <w:color w:val="000000" w:themeColor="text1"/>
          <w:sz w:val="32"/>
          <w:szCs w:val="32"/>
        </w:rPr>
        <w:t>一、展会概要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楷体" w:hAnsi="楷体" w:cs="Times New Roman"/>
          <w:color w:val="000000" w:themeColor="text1"/>
          <w:sz w:val="32"/>
          <w:szCs w:val="32"/>
        </w:rPr>
        <w:t>（一）展会主题及规模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本届中博会以</w:t>
      </w:r>
      <w:r w:rsidR="00F626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加强合作，扩大交流，互利共赢，携手发展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为主题，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展览面积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万平方米，设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5700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个国际标准展位，其中中国进出口商品交易会展馆展览面积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万平方米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2300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个国际标准展位，广东潭洲国际会展中心展览面积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万平方米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3400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个国际标准展位。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本届中博会分为主题展和专业展，我省组织中小企业参加主题展</w:t>
      </w:r>
      <w:r w:rsidR="00700F27"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省区市展区。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专业展在广州佛山市举办，企业可自行报名参加</w:t>
      </w:r>
      <w:r w:rsidR="00F626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具体信息可查询工信部网站</w:t>
      </w:r>
      <w:r w:rsidR="00F626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http://www.cismef.com.cn/</w:t>
      </w:r>
      <w:r w:rsidR="00F6263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outlineLvl w:val="0"/>
        <w:rPr>
          <w:rStyle w:val="a7"/>
          <w:rFonts w:ascii="Times New Roman" w:eastAsia="楷体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9E1B20">
        <w:rPr>
          <w:rStyle w:val="a7"/>
          <w:rFonts w:ascii="Times New Roman" w:eastAsia="楷体" w:hAnsi="楷体" w:cs="Times New Roman"/>
          <w:b w:val="0"/>
          <w:bCs w:val="0"/>
          <w:color w:val="000000" w:themeColor="text1"/>
          <w:sz w:val="32"/>
          <w:szCs w:val="32"/>
        </w:rPr>
        <w:t>（二）时间地点</w:t>
      </w:r>
    </w:p>
    <w:p w:rsidR="0056291D" w:rsidRPr="009E1B20" w:rsidRDefault="00576EF2" w:rsidP="00F62639">
      <w:pPr>
        <w:spacing w:line="560" w:lineRule="exact"/>
        <w:ind w:firstLineChars="200" w:firstLine="640"/>
        <w:jc w:val="left"/>
        <w:rPr>
          <w:rFonts w:eastAsia="仿宋"/>
          <w:color w:val="000000" w:themeColor="text1"/>
          <w:kern w:val="0"/>
          <w:sz w:val="32"/>
          <w:szCs w:val="32"/>
        </w:rPr>
      </w:pPr>
      <w:r w:rsidRPr="009E1B20">
        <w:rPr>
          <w:rFonts w:eastAsia="仿宋" w:hAnsi="仿宋"/>
          <w:color w:val="000000" w:themeColor="text1"/>
          <w:kern w:val="0"/>
          <w:sz w:val="32"/>
          <w:szCs w:val="32"/>
        </w:rPr>
        <w:t>主题展于</w:t>
      </w:r>
      <w:r w:rsidRPr="009E1B20">
        <w:rPr>
          <w:rFonts w:eastAsia="仿宋"/>
          <w:color w:val="000000" w:themeColor="text1"/>
          <w:sz w:val="32"/>
          <w:szCs w:val="32"/>
        </w:rPr>
        <w:t>2019</w:t>
      </w:r>
      <w:r w:rsidRPr="009E1B20">
        <w:rPr>
          <w:rFonts w:eastAsia="仿宋"/>
          <w:color w:val="000000" w:themeColor="text1"/>
          <w:sz w:val="32"/>
          <w:szCs w:val="32"/>
        </w:rPr>
        <w:t>年</w:t>
      </w:r>
      <w:r w:rsidRPr="009E1B20">
        <w:rPr>
          <w:rFonts w:eastAsia="仿宋"/>
          <w:color w:val="000000" w:themeColor="text1"/>
          <w:sz w:val="32"/>
          <w:szCs w:val="32"/>
        </w:rPr>
        <w:t>6</w:t>
      </w:r>
      <w:r w:rsidRPr="009E1B20">
        <w:rPr>
          <w:rFonts w:eastAsia="仿宋"/>
          <w:color w:val="000000" w:themeColor="text1"/>
          <w:sz w:val="32"/>
          <w:szCs w:val="32"/>
        </w:rPr>
        <w:t>月</w:t>
      </w:r>
      <w:r w:rsidRPr="009E1B20">
        <w:rPr>
          <w:rFonts w:eastAsia="仿宋"/>
          <w:color w:val="000000" w:themeColor="text1"/>
          <w:sz w:val="32"/>
          <w:szCs w:val="32"/>
        </w:rPr>
        <w:t>24</w:t>
      </w:r>
      <w:r w:rsidRPr="009E1B20">
        <w:rPr>
          <w:rFonts w:eastAsia="仿宋"/>
          <w:color w:val="000000" w:themeColor="text1"/>
          <w:sz w:val="32"/>
          <w:szCs w:val="32"/>
        </w:rPr>
        <w:t>日至</w:t>
      </w:r>
      <w:r w:rsidRPr="009E1B20">
        <w:rPr>
          <w:rFonts w:eastAsia="仿宋"/>
          <w:color w:val="000000" w:themeColor="text1"/>
          <w:sz w:val="32"/>
          <w:szCs w:val="32"/>
        </w:rPr>
        <w:t>27</w:t>
      </w:r>
      <w:r w:rsidRPr="009E1B20">
        <w:rPr>
          <w:rFonts w:eastAsia="仿宋"/>
          <w:color w:val="000000" w:themeColor="text1"/>
          <w:sz w:val="32"/>
          <w:szCs w:val="32"/>
        </w:rPr>
        <w:t>日在中国进出口商品交易会展馆</w:t>
      </w:r>
      <w:r w:rsidRPr="009E1B20">
        <w:rPr>
          <w:rFonts w:eastAsia="仿宋"/>
          <w:color w:val="000000" w:themeColor="text1"/>
          <w:sz w:val="32"/>
          <w:szCs w:val="32"/>
        </w:rPr>
        <w:t>A</w:t>
      </w:r>
      <w:r w:rsidRPr="009E1B20">
        <w:rPr>
          <w:rFonts w:eastAsia="仿宋"/>
          <w:color w:val="000000" w:themeColor="text1"/>
          <w:sz w:val="32"/>
          <w:szCs w:val="32"/>
        </w:rPr>
        <w:t>区（广州市阅江中路</w:t>
      </w:r>
      <w:r w:rsidRPr="009E1B20">
        <w:rPr>
          <w:rFonts w:eastAsia="仿宋"/>
          <w:color w:val="000000" w:themeColor="text1"/>
          <w:sz w:val="32"/>
          <w:szCs w:val="32"/>
        </w:rPr>
        <w:t>380</w:t>
      </w:r>
      <w:r w:rsidRPr="009E1B20">
        <w:rPr>
          <w:rFonts w:eastAsia="仿宋"/>
          <w:color w:val="000000" w:themeColor="text1"/>
          <w:sz w:val="32"/>
          <w:szCs w:val="32"/>
        </w:rPr>
        <w:t>号）举办，分境内主题展（含省区市展区、跨境电商展区）和境外主题展（含主</w:t>
      </w:r>
      <w:r w:rsidRPr="009E1B20">
        <w:rPr>
          <w:rFonts w:eastAsia="仿宋"/>
          <w:color w:val="000000" w:themeColor="text1"/>
          <w:sz w:val="32"/>
          <w:szCs w:val="32"/>
        </w:rPr>
        <w:lastRenderedPageBreak/>
        <w:t>宾方展区、国际展区、港澳台展区）。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</w:rPr>
      </w:pPr>
      <w:r w:rsidRPr="009E1B20">
        <w:rPr>
          <w:rStyle w:val="a7"/>
          <w:rFonts w:ascii="Times New Roman" w:eastAsia="楷体" w:hAnsi="楷体" w:cs="Times New Roman"/>
          <w:b w:val="0"/>
          <w:bCs w:val="0"/>
          <w:color w:val="000000" w:themeColor="text1"/>
          <w:sz w:val="32"/>
          <w:szCs w:val="32"/>
        </w:rPr>
        <w:t>（三）展区设置</w:t>
      </w:r>
    </w:p>
    <w:p w:rsidR="0056291D" w:rsidRPr="009E1B20" w:rsidRDefault="00700F27" w:rsidP="00F62639">
      <w:pPr>
        <w:spacing w:line="560" w:lineRule="exact"/>
        <w:ind w:firstLineChars="300" w:firstLine="960"/>
        <w:jc w:val="left"/>
        <w:rPr>
          <w:rFonts w:eastAsia="仿宋"/>
          <w:color w:val="000000" w:themeColor="text1"/>
          <w:sz w:val="32"/>
          <w:szCs w:val="32"/>
        </w:rPr>
      </w:pPr>
      <w:r w:rsidRPr="009E1B20">
        <w:rPr>
          <w:rFonts w:eastAsia="仿宋"/>
          <w:color w:val="000000" w:themeColor="text1"/>
          <w:sz w:val="32"/>
          <w:szCs w:val="32"/>
        </w:rPr>
        <w:t>省区市</w:t>
      </w:r>
      <w:r w:rsidR="00576EF2" w:rsidRPr="009E1B20">
        <w:rPr>
          <w:rFonts w:eastAsia="仿宋"/>
          <w:color w:val="000000" w:themeColor="text1"/>
          <w:sz w:val="32"/>
          <w:szCs w:val="32"/>
        </w:rPr>
        <w:t>展区由</w:t>
      </w:r>
      <w:r w:rsidR="00576EF2" w:rsidRPr="009E1B20">
        <w:rPr>
          <w:rFonts w:eastAsia="仿宋"/>
          <w:color w:val="000000" w:themeColor="text1"/>
          <w:sz w:val="32"/>
          <w:szCs w:val="32"/>
        </w:rPr>
        <w:t>“</w:t>
      </w:r>
      <w:r w:rsidR="00576EF2" w:rsidRPr="009E1B20">
        <w:rPr>
          <w:rFonts w:eastAsia="仿宋"/>
          <w:color w:val="000000" w:themeColor="text1"/>
          <w:sz w:val="32"/>
          <w:szCs w:val="32"/>
        </w:rPr>
        <w:t>专精特新</w:t>
      </w:r>
      <w:r w:rsidR="00576EF2" w:rsidRPr="009E1B20">
        <w:rPr>
          <w:rFonts w:eastAsia="仿宋"/>
          <w:color w:val="000000" w:themeColor="text1"/>
          <w:sz w:val="32"/>
          <w:szCs w:val="32"/>
        </w:rPr>
        <w:t>”</w:t>
      </w:r>
      <w:r w:rsidR="00576EF2" w:rsidRPr="009E1B20">
        <w:rPr>
          <w:rFonts w:eastAsia="仿宋"/>
          <w:color w:val="000000" w:themeColor="text1"/>
          <w:sz w:val="32"/>
          <w:szCs w:val="32"/>
        </w:rPr>
        <w:t>展区和创新服务展区组成。</w:t>
      </w:r>
      <w:r w:rsidR="00576EF2" w:rsidRPr="009E1B20">
        <w:rPr>
          <w:rFonts w:eastAsia="仿宋"/>
          <w:color w:val="000000" w:themeColor="text1"/>
          <w:sz w:val="32"/>
          <w:szCs w:val="32"/>
        </w:rPr>
        <w:t>“</w:t>
      </w:r>
      <w:r w:rsidR="00576EF2" w:rsidRPr="009E1B20">
        <w:rPr>
          <w:rFonts w:eastAsia="仿宋"/>
          <w:color w:val="000000" w:themeColor="text1"/>
          <w:sz w:val="32"/>
          <w:szCs w:val="32"/>
        </w:rPr>
        <w:t>专精特新</w:t>
      </w:r>
      <w:r w:rsidR="00576EF2" w:rsidRPr="009E1B20">
        <w:rPr>
          <w:rFonts w:eastAsia="仿宋"/>
          <w:color w:val="000000" w:themeColor="text1"/>
          <w:sz w:val="32"/>
          <w:szCs w:val="32"/>
        </w:rPr>
        <w:t>”</w:t>
      </w:r>
      <w:r w:rsidR="00576EF2" w:rsidRPr="009E1B20">
        <w:rPr>
          <w:rFonts w:eastAsia="仿宋"/>
          <w:color w:val="000000" w:themeColor="text1"/>
          <w:sz w:val="32"/>
          <w:szCs w:val="32"/>
        </w:rPr>
        <w:t>展区展览包括专精特新</w:t>
      </w:r>
      <w:r w:rsidR="00576EF2" w:rsidRPr="009E1B20">
        <w:rPr>
          <w:rFonts w:eastAsia="仿宋"/>
          <w:color w:val="000000" w:themeColor="text1"/>
          <w:sz w:val="32"/>
          <w:szCs w:val="32"/>
        </w:rPr>
        <w:t>“</w:t>
      </w:r>
      <w:r w:rsidR="00576EF2" w:rsidRPr="009E1B20">
        <w:rPr>
          <w:rFonts w:eastAsia="仿宋"/>
          <w:color w:val="000000" w:themeColor="text1"/>
          <w:sz w:val="32"/>
          <w:szCs w:val="32"/>
        </w:rPr>
        <w:t>小巨人</w:t>
      </w:r>
      <w:r w:rsidR="00576EF2" w:rsidRPr="009E1B20">
        <w:rPr>
          <w:rFonts w:eastAsia="仿宋"/>
          <w:color w:val="000000" w:themeColor="text1"/>
          <w:sz w:val="32"/>
          <w:szCs w:val="32"/>
        </w:rPr>
        <w:t>”</w:t>
      </w:r>
      <w:r w:rsidR="00576EF2" w:rsidRPr="009E1B20">
        <w:rPr>
          <w:rFonts w:eastAsia="仿宋"/>
          <w:color w:val="000000" w:themeColor="text1"/>
          <w:sz w:val="32"/>
          <w:szCs w:val="32"/>
        </w:rPr>
        <w:t>企业、国家小型微型企业创业创新示范基地孵化企业、国家中小企业发展基金投资的创新型小微企业、中小企业单项冠军等。创新服务展区展览包括国家中小企业公共服务示范平台、技术转移机构、智能制造解决方案供应商、科技金融服务商、</w:t>
      </w:r>
      <w:r w:rsidR="00576EF2" w:rsidRPr="009E1B20">
        <w:rPr>
          <w:rFonts w:eastAsia="仿宋"/>
          <w:color w:val="000000" w:themeColor="text1"/>
          <w:sz w:val="32"/>
          <w:szCs w:val="32"/>
        </w:rPr>
        <w:t>4K</w:t>
      </w:r>
      <w:r w:rsidR="00576EF2" w:rsidRPr="009E1B20">
        <w:rPr>
          <w:rFonts w:eastAsia="仿宋"/>
          <w:color w:val="000000" w:themeColor="text1"/>
          <w:sz w:val="32"/>
          <w:szCs w:val="32"/>
        </w:rPr>
        <w:t>产业、</w:t>
      </w:r>
      <w:r w:rsidR="00576EF2" w:rsidRPr="009E1B20">
        <w:rPr>
          <w:rFonts w:eastAsia="仿宋"/>
          <w:color w:val="000000" w:themeColor="text1"/>
          <w:sz w:val="32"/>
          <w:szCs w:val="32"/>
        </w:rPr>
        <w:t>5G</w:t>
      </w:r>
      <w:r w:rsidR="00576EF2" w:rsidRPr="009E1B20">
        <w:rPr>
          <w:rFonts w:eastAsia="仿宋"/>
          <w:color w:val="000000" w:themeColor="text1"/>
          <w:sz w:val="32"/>
          <w:szCs w:val="32"/>
        </w:rPr>
        <w:t>为先导的通信技术提供商等。</w:t>
      </w:r>
    </w:p>
    <w:p w:rsidR="0056291D" w:rsidRPr="009E1B20" w:rsidRDefault="00576EF2" w:rsidP="00F62639">
      <w:pPr>
        <w:spacing w:line="560" w:lineRule="exact"/>
        <w:ind w:firstLineChars="200" w:firstLine="640"/>
        <w:jc w:val="left"/>
        <w:rPr>
          <w:rFonts w:eastAsia="楷体"/>
          <w:color w:val="000000" w:themeColor="text1"/>
          <w:sz w:val="32"/>
          <w:szCs w:val="32"/>
        </w:rPr>
      </w:pPr>
      <w:r w:rsidRPr="009E1B20">
        <w:rPr>
          <w:rFonts w:eastAsia="楷体" w:hAnsi="楷体"/>
          <w:color w:val="000000" w:themeColor="text1"/>
          <w:sz w:val="32"/>
          <w:szCs w:val="32"/>
        </w:rPr>
        <w:t>（四）主要活动</w:t>
      </w:r>
    </w:p>
    <w:p w:rsidR="0056291D" w:rsidRPr="009E1B20" w:rsidRDefault="00576EF2" w:rsidP="00F62639">
      <w:pPr>
        <w:spacing w:line="560" w:lineRule="exact"/>
        <w:ind w:firstLine="630"/>
        <w:jc w:val="left"/>
        <w:rPr>
          <w:rFonts w:eastAsia="仿宋"/>
          <w:color w:val="000000" w:themeColor="text1"/>
          <w:kern w:val="0"/>
          <w:sz w:val="32"/>
          <w:szCs w:val="32"/>
        </w:rPr>
      </w:pPr>
      <w:bookmarkStart w:id="0" w:name="OLE_LINK1"/>
      <w:bookmarkStart w:id="1" w:name="OLE_LINK2"/>
      <w:r w:rsidRPr="009E1B20">
        <w:rPr>
          <w:rFonts w:eastAsia="仿宋"/>
          <w:color w:val="000000" w:themeColor="text1"/>
          <w:kern w:val="0"/>
          <w:sz w:val="32"/>
          <w:szCs w:val="32"/>
        </w:rPr>
        <w:t>主题展主要突出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“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展示、交易、交流、合作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”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四大功能。一是举办中小企业产品、技术、服务的展示、洽谈和交易活动</w:t>
      </w:r>
      <w:r w:rsidR="00700F27" w:rsidRPr="009E1B20">
        <w:rPr>
          <w:rFonts w:eastAsia="仿宋"/>
          <w:color w:val="000000" w:themeColor="text1"/>
          <w:kern w:val="0"/>
          <w:sz w:val="32"/>
          <w:szCs w:val="32"/>
        </w:rPr>
        <w:t>；二是</w:t>
      </w:r>
      <w:r w:rsidR="00806053" w:rsidRPr="009E1B20">
        <w:rPr>
          <w:rFonts w:eastAsia="仿宋"/>
          <w:color w:val="000000" w:themeColor="text1"/>
          <w:kern w:val="0"/>
          <w:sz w:val="32"/>
          <w:szCs w:val="32"/>
        </w:rPr>
        <w:t>各种</w:t>
      </w:r>
      <w:r w:rsidR="00700F27" w:rsidRPr="009E1B20">
        <w:rPr>
          <w:rFonts w:eastAsia="仿宋"/>
          <w:color w:val="000000" w:themeColor="text1"/>
          <w:kern w:val="0"/>
          <w:sz w:val="32"/>
          <w:szCs w:val="32"/>
        </w:rPr>
        <w:t>论坛</w:t>
      </w:r>
      <w:r w:rsidR="00806053" w:rsidRPr="009E1B20">
        <w:rPr>
          <w:rFonts w:eastAsia="仿宋"/>
          <w:color w:val="000000" w:themeColor="text1"/>
          <w:kern w:val="0"/>
          <w:sz w:val="32"/>
          <w:szCs w:val="32"/>
        </w:rPr>
        <w:t>活动</w:t>
      </w:r>
      <w:r w:rsidR="00700F27" w:rsidRPr="009E1B20">
        <w:rPr>
          <w:rFonts w:eastAsia="仿宋"/>
          <w:color w:val="000000" w:themeColor="text1"/>
          <w:kern w:val="0"/>
          <w:sz w:val="32"/>
          <w:szCs w:val="32"/>
        </w:rPr>
        <w:t>及</w:t>
      </w:r>
      <w:r w:rsidR="00806053" w:rsidRPr="009E1B20">
        <w:rPr>
          <w:rFonts w:eastAsia="仿宋"/>
          <w:color w:val="000000" w:themeColor="text1"/>
          <w:kern w:val="0"/>
          <w:sz w:val="32"/>
          <w:szCs w:val="32"/>
        </w:rPr>
        <w:t>会议</w:t>
      </w:r>
      <w:r w:rsidR="00700F27" w:rsidRPr="009E1B20">
        <w:rPr>
          <w:rFonts w:eastAsia="仿宋"/>
          <w:color w:val="000000" w:themeColor="text1"/>
          <w:kern w:val="0"/>
          <w:sz w:val="32"/>
          <w:szCs w:val="32"/>
        </w:rPr>
        <w:t>，包括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中国中小企业高峰论坛、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2019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年中小微企业日大会</w:t>
      </w:r>
      <w:r w:rsidR="00700F27" w:rsidRPr="009E1B20">
        <w:rPr>
          <w:rFonts w:eastAsia="仿宋"/>
          <w:color w:val="000000" w:themeColor="text1"/>
          <w:kern w:val="0"/>
          <w:sz w:val="32"/>
          <w:szCs w:val="32"/>
        </w:rPr>
        <w:t>等；三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是开展系列专场活动，包括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“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专精特新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”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展区专场活动</w:t>
      </w:r>
      <w:r w:rsidR="00700F27" w:rsidRPr="009E1B20">
        <w:rPr>
          <w:rFonts w:eastAsia="仿宋"/>
          <w:color w:val="000000" w:themeColor="text1"/>
          <w:kern w:val="0"/>
          <w:sz w:val="32"/>
          <w:szCs w:val="32"/>
        </w:rPr>
        <w:t>、中小企业投融资及跨境对接会</w:t>
      </w:r>
      <w:r w:rsidR="00806053" w:rsidRPr="009E1B20">
        <w:rPr>
          <w:rFonts w:eastAsia="仿宋"/>
          <w:color w:val="000000" w:themeColor="text1"/>
          <w:kern w:val="0"/>
          <w:sz w:val="32"/>
          <w:szCs w:val="32"/>
        </w:rPr>
        <w:t>、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“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一带一路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”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专项行动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—2019</w:t>
      </w:r>
      <w:r w:rsidR="00806053" w:rsidRPr="009E1B20">
        <w:rPr>
          <w:rFonts w:eastAsia="仿宋"/>
          <w:color w:val="000000" w:themeColor="text1"/>
          <w:kern w:val="0"/>
          <w:sz w:val="32"/>
          <w:szCs w:val="32"/>
        </w:rPr>
        <w:t>走进拉美活动、中小企业经营管理领军人才培训计划等；四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是开通网上中博会，实现网上产品展示和</w:t>
      </w:r>
      <w:r w:rsidR="001A20F0" w:rsidRPr="009E1B20">
        <w:rPr>
          <w:rFonts w:eastAsia="仿宋"/>
          <w:color w:val="000000" w:themeColor="text1"/>
          <w:kern w:val="0"/>
          <w:sz w:val="32"/>
          <w:szCs w:val="32"/>
        </w:rPr>
        <w:t>会务服务等功能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>。</w:t>
      </w:r>
    </w:p>
    <w:bookmarkEnd w:id="0"/>
    <w:bookmarkEnd w:id="1"/>
    <w:p w:rsidR="0056291D" w:rsidRPr="009E1B20" w:rsidRDefault="00576EF2" w:rsidP="00F62639">
      <w:pPr>
        <w:spacing w:line="560" w:lineRule="exact"/>
        <w:jc w:val="left"/>
        <w:outlineLvl w:val="0"/>
        <w:rPr>
          <w:rFonts w:eastAsia="仿宋"/>
          <w:color w:val="000000" w:themeColor="text1"/>
          <w:sz w:val="32"/>
          <w:szCs w:val="32"/>
        </w:rPr>
      </w:pPr>
      <w:r w:rsidRPr="009E1B20">
        <w:rPr>
          <w:color w:val="000000" w:themeColor="text1"/>
        </w:rPr>
        <w:t xml:space="preserve">     </w:t>
      </w:r>
      <w:r w:rsidRPr="009E1B20">
        <w:rPr>
          <w:rFonts w:eastAsia="黑体"/>
          <w:color w:val="000000" w:themeColor="text1"/>
        </w:rPr>
        <w:t xml:space="preserve"> </w:t>
      </w:r>
      <w:r w:rsidRPr="009E1B20">
        <w:rPr>
          <w:rStyle w:val="a7"/>
          <w:rFonts w:eastAsia="黑体" w:hAnsi="黑体"/>
          <w:b w:val="0"/>
          <w:bCs w:val="0"/>
          <w:color w:val="000000" w:themeColor="text1"/>
          <w:sz w:val="32"/>
          <w:szCs w:val="32"/>
        </w:rPr>
        <w:t>二、招商招展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根据本届中博会参展要求，我省中小企业参加</w:t>
      </w:r>
      <w:r w:rsidR="00806053"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主题展</w:t>
      </w:r>
      <w:r w:rsidR="00806053"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专精特新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展区和创新服务展区，参展方式为集中参展，整体设计，统一装饰。其中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专精特性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展区主要组织我省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专精特新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企业、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小巨人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企业、隐形冠军企业、</w:t>
      </w:r>
      <w:r w:rsidR="008324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单项冠军</w:t>
      </w:r>
      <w:r w:rsidR="008615F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企业、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瞪羚企业、独角兽企业</w:t>
      </w:r>
      <w:r w:rsidR="008615F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等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参展</w:t>
      </w:r>
      <w:r w:rsidR="0054701A"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；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创新服务展区主要组织我省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中小企业公共服务示范平台、创业创新示范基地、技术转移机构、智能制造解决方案供应商、科技金融服务商、先进通信技术提供商等。本届中博会我省展位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个，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展位指标见附件。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 w:rsidRPr="009E1B20">
        <w:rPr>
          <w:rStyle w:val="a7"/>
          <w:rFonts w:ascii="Times New Roman" w:eastAsia="黑体" w:hAnsi="黑体" w:cs="Times New Roman"/>
          <w:b w:val="0"/>
          <w:bCs w:val="0"/>
          <w:color w:val="000000" w:themeColor="text1"/>
          <w:sz w:val="32"/>
          <w:szCs w:val="32"/>
        </w:rPr>
        <w:t>三、参展费用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按照组委会统一收费标准，每个国际标准展位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6800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元，室内光地每平方米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700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元。为支持中小企业开拓市场，减轻企业参展负担，中央和省财政予以展位费定额补贴，参展企业免缴展位费，省工业和信息化厅负责对展区进行统一装饰和布展</w:t>
      </w:r>
      <w:r w:rsidR="00F32C3B"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 w:rsidRPr="009E1B20">
        <w:rPr>
          <w:rStyle w:val="a7"/>
          <w:rFonts w:ascii="Times New Roman" w:eastAsia="黑体" w:hAnsi="黑体" w:cs="Times New Roman"/>
          <w:b w:val="0"/>
          <w:bCs w:val="0"/>
          <w:color w:val="000000" w:themeColor="text1"/>
          <w:sz w:val="32"/>
          <w:szCs w:val="32"/>
        </w:rPr>
        <w:t>四、时间安排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="005A5E4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日前，各市汇总上报《企业参展展位汇总表》，报名时请标明</w:t>
      </w:r>
      <w:r w:rsidR="00CD7EFB"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展区类别代码。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13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日前，各市汇总上报参展参会人员名单，同时按标准和要求将企业展位背景图片发至省工业和信息化厅，统一组织制作</w:t>
      </w:r>
      <w:r w:rsidR="00A52582">
        <w:rPr>
          <w:rFonts w:ascii="Times New Roman" w:eastAsia="仿宋" w:hAnsi="仿宋" w:cs="Times New Roman"/>
          <w:color w:val="000000" w:themeColor="text1"/>
          <w:sz w:val="32"/>
          <w:szCs w:val="32"/>
        </w:rPr>
        <w:t>并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安装。未按时间和标准提交背景图片的，由企业自行携带背景图并安装至展位。背景图片格式及要求另行通知。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17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日前，各参展企业展品运抵广州。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21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-23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日，集中统一布展、参展企业报到和布展。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23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日，所有参会人员报到。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-27</w:t>
      </w:r>
      <w:r w:rsidRPr="009E1B20">
        <w:rPr>
          <w:rFonts w:ascii="Times New Roman" w:eastAsia="仿宋" w:hAnsi="仿宋" w:cs="Times New Roman"/>
          <w:color w:val="000000" w:themeColor="text1"/>
          <w:sz w:val="32"/>
          <w:szCs w:val="32"/>
        </w:rPr>
        <w:t>日，参展参会。</w:t>
      </w:r>
    </w:p>
    <w:p w:rsidR="00B32426" w:rsidRDefault="00B32426" w:rsidP="00F62639">
      <w:pPr>
        <w:pStyle w:val="a6"/>
        <w:spacing w:line="560" w:lineRule="exact"/>
        <w:ind w:firstLineChars="200" w:firstLine="643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</w:p>
    <w:p w:rsidR="0056291D" w:rsidRPr="009E1B20" w:rsidRDefault="00576EF2" w:rsidP="00F62639">
      <w:pPr>
        <w:pStyle w:val="a6"/>
        <w:spacing w:line="560" w:lineRule="exact"/>
        <w:ind w:firstLineChars="200" w:firstLine="643"/>
        <w:outlineLvl w:val="0"/>
        <w:rPr>
          <w:rStyle w:val="a7"/>
          <w:rFonts w:ascii="Times New Roman" w:eastAsia="黑体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9E1B20">
        <w:rPr>
          <w:rFonts w:ascii="Times New Roman" w:eastAsia="黑体" w:hAnsi="黑体" w:cs="Times New Roman"/>
          <w:b/>
          <w:bCs/>
          <w:color w:val="000000" w:themeColor="text1"/>
          <w:sz w:val="32"/>
          <w:szCs w:val="32"/>
        </w:rPr>
        <w:t>五</w:t>
      </w:r>
      <w:r w:rsidRPr="009E1B20">
        <w:rPr>
          <w:rStyle w:val="a7"/>
          <w:rFonts w:ascii="Times New Roman" w:eastAsia="黑体" w:hAnsi="黑体" w:cs="Times New Roman"/>
          <w:b w:val="0"/>
          <w:bCs w:val="0"/>
          <w:color w:val="000000" w:themeColor="text1"/>
          <w:sz w:val="32"/>
          <w:szCs w:val="32"/>
        </w:rPr>
        <w:t>、工作要求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中博会是中小企业参与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一带一路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沿线国家经贸和技术交流合作的重要渠道，是促进中小企业扩大国际交流合作的重要平台。本届中博会与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2019</w:t>
      </w:r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联合国中小微企业日相衔接，展会主题更突出、展示内容更聚焦、交流活动更高端。各级中小企业主管部门要高度重视，广泛宣传，精心组织，切实把代表本地最高水平的企业和产品推介到中博会，通过中博会平台推介到全国或世界。各地</w:t>
      </w:r>
      <w:bookmarkStart w:id="2" w:name="_GoBack"/>
      <w:bookmarkEnd w:id="2"/>
      <w:r w:rsidRPr="009E1B2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要明确责任，抓好落实，确保按规定时间完成组展参展各项工作。</w:t>
      </w:r>
    </w:p>
    <w:p w:rsidR="0056291D" w:rsidRPr="009E1B20" w:rsidRDefault="00576EF2" w:rsidP="00F62639">
      <w:pPr>
        <w:pStyle w:val="a6"/>
        <w:spacing w:line="560" w:lineRule="exact"/>
        <w:ind w:firstLineChars="200" w:firstLine="640"/>
        <w:outlineLvl w:val="0"/>
        <w:rPr>
          <w:rStyle w:val="a7"/>
          <w:rFonts w:ascii="Times New Roman" w:eastAsia="黑体" w:hAnsi="Times New Roman" w:cs="Times New Roman"/>
          <w:color w:val="000000" w:themeColor="text1"/>
        </w:rPr>
      </w:pPr>
      <w:r w:rsidRPr="009E1B20">
        <w:rPr>
          <w:rStyle w:val="a7"/>
          <w:rFonts w:ascii="Times New Roman" w:eastAsia="黑体" w:hAnsi="黑体" w:cs="Times New Roman"/>
          <w:b w:val="0"/>
          <w:bCs w:val="0"/>
          <w:color w:val="000000" w:themeColor="text1"/>
          <w:sz w:val="32"/>
          <w:szCs w:val="32"/>
        </w:rPr>
        <w:t>六、联系方式</w:t>
      </w:r>
    </w:p>
    <w:p w:rsidR="00F64EF0" w:rsidRPr="00F64EF0" w:rsidRDefault="00F64EF0" w:rsidP="00F64EF0">
      <w:pPr>
        <w:pStyle w:val="a6"/>
        <w:spacing w:line="560" w:lineRule="exact"/>
        <w:ind w:firstLineChars="200" w:firstLine="640"/>
        <w:rPr>
          <w:rFonts w:ascii="Times New Roman" w:eastAsia="仿宋" w:hAnsi="仿宋" w:cs="Times New Roman"/>
          <w:color w:val="000000" w:themeColor="text1"/>
          <w:sz w:val="32"/>
          <w:szCs w:val="32"/>
        </w:rPr>
      </w:pP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联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 xml:space="preserve"> 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系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 xml:space="preserve"> 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人：周建青 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 xml:space="preserve"> 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杨 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 xml:space="preserve"> 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洁 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 xml:space="preserve"> 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  </w:t>
      </w:r>
    </w:p>
    <w:p w:rsidR="00F64EF0" w:rsidRPr="00F64EF0" w:rsidRDefault="00F64EF0" w:rsidP="00F64EF0">
      <w:pPr>
        <w:pStyle w:val="a6"/>
        <w:spacing w:line="560" w:lineRule="exact"/>
        <w:ind w:firstLineChars="200" w:firstLine="640"/>
        <w:rPr>
          <w:rFonts w:ascii="Times New Roman" w:eastAsia="仿宋" w:hAnsi="仿宋" w:cs="Times New Roman"/>
          <w:color w:val="000000" w:themeColor="text1"/>
          <w:sz w:val="32"/>
          <w:szCs w:val="32"/>
        </w:rPr>
      </w:pP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电  话：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8332990</w:t>
      </w:r>
    </w:p>
    <w:p w:rsidR="00F64EF0" w:rsidRPr="00F64EF0" w:rsidRDefault="00F64EF0" w:rsidP="00F64EF0">
      <w:pPr>
        <w:pStyle w:val="a6"/>
        <w:spacing w:line="560" w:lineRule="exact"/>
        <w:ind w:firstLineChars="200" w:firstLine="640"/>
        <w:rPr>
          <w:rFonts w:ascii="Times New Roman" w:eastAsia="仿宋" w:hAnsi="仿宋" w:cs="Times New Roman"/>
          <w:color w:val="000000" w:themeColor="text1"/>
          <w:sz w:val="32"/>
          <w:szCs w:val="32"/>
        </w:rPr>
      </w:pP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电子信箱：</w:t>
      </w:r>
      <w:r w:rsidRPr="00F64EF0">
        <w:rPr>
          <w:rFonts w:ascii="Times New Roman" w:eastAsia="仿宋" w:hAnsi="仿宋" w:cs="Times New Roman"/>
          <w:color w:val="000000" w:themeColor="text1"/>
          <w:sz w:val="32"/>
          <w:szCs w:val="32"/>
        </w:rPr>
        <w:t>dyzxb@dy.shandong.cn</w:t>
      </w:r>
    </w:p>
    <w:p w:rsidR="00F64EF0" w:rsidRDefault="00F64EF0" w:rsidP="00F62639">
      <w:pPr>
        <w:spacing w:line="560" w:lineRule="exact"/>
        <w:jc w:val="left"/>
        <w:rPr>
          <w:rFonts w:eastAsia="仿宋" w:hint="eastAsia"/>
          <w:color w:val="000000" w:themeColor="text1"/>
          <w:sz w:val="32"/>
          <w:szCs w:val="32"/>
        </w:rPr>
      </w:pPr>
    </w:p>
    <w:p w:rsidR="0056291D" w:rsidRPr="009E1B20" w:rsidRDefault="00576EF2" w:rsidP="00F62639">
      <w:pPr>
        <w:spacing w:line="560" w:lineRule="exact"/>
        <w:jc w:val="left"/>
        <w:rPr>
          <w:rFonts w:eastAsia="仿宋"/>
          <w:color w:val="000000" w:themeColor="text1"/>
          <w:sz w:val="32"/>
          <w:szCs w:val="32"/>
        </w:rPr>
      </w:pPr>
      <w:r w:rsidRPr="009E1B20">
        <w:rPr>
          <w:rFonts w:eastAsia="仿宋"/>
          <w:color w:val="000000" w:themeColor="text1"/>
          <w:sz w:val="32"/>
          <w:szCs w:val="32"/>
        </w:rPr>
        <w:t>附件：</w:t>
      </w:r>
    </w:p>
    <w:p w:rsidR="0056291D" w:rsidRPr="009E1B20" w:rsidRDefault="00576EF2" w:rsidP="00F62639">
      <w:pPr>
        <w:spacing w:line="560" w:lineRule="exact"/>
        <w:jc w:val="left"/>
        <w:rPr>
          <w:rFonts w:eastAsia="仿宋"/>
          <w:color w:val="000000" w:themeColor="text1"/>
          <w:kern w:val="0"/>
          <w:sz w:val="32"/>
          <w:szCs w:val="32"/>
        </w:rPr>
      </w:pPr>
      <w:r w:rsidRPr="009E1B20">
        <w:rPr>
          <w:rFonts w:eastAsia="仿宋"/>
          <w:color w:val="000000" w:themeColor="text1"/>
          <w:sz w:val="32"/>
          <w:szCs w:val="32"/>
        </w:rPr>
        <w:t xml:space="preserve">    </w:t>
      </w:r>
      <w:r w:rsidR="00F64EF0">
        <w:rPr>
          <w:rFonts w:eastAsia="仿宋" w:hint="eastAsia"/>
          <w:color w:val="000000" w:themeColor="text1"/>
          <w:sz w:val="32"/>
          <w:szCs w:val="32"/>
        </w:rPr>
        <w:t>1</w:t>
      </w:r>
      <w:r w:rsidRPr="009E1B20">
        <w:rPr>
          <w:rFonts w:eastAsia="仿宋"/>
          <w:color w:val="000000" w:themeColor="text1"/>
          <w:kern w:val="0"/>
          <w:sz w:val="32"/>
          <w:szCs w:val="32"/>
        </w:rPr>
        <w:t xml:space="preserve">. </w:t>
      </w:r>
      <w:r w:rsidRPr="009E1B20">
        <w:rPr>
          <w:rFonts w:eastAsia="仿宋" w:hAnsi="仿宋"/>
          <w:color w:val="000000" w:themeColor="text1"/>
          <w:kern w:val="0"/>
          <w:sz w:val="32"/>
          <w:szCs w:val="32"/>
        </w:rPr>
        <w:t>第十六</w:t>
      </w:r>
      <w:r w:rsidR="002E5589">
        <w:rPr>
          <w:rFonts w:eastAsia="仿宋" w:hAnsi="仿宋"/>
          <w:color w:val="000000" w:themeColor="text1"/>
          <w:kern w:val="0"/>
          <w:sz w:val="32"/>
          <w:szCs w:val="32"/>
        </w:rPr>
        <w:t>届</w:t>
      </w:r>
      <w:r w:rsidRPr="009E1B20">
        <w:rPr>
          <w:rFonts w:eastAsia="仿宋" w:hAnsi="仿宋"/>
          <w:color w:val="000000" w:themeColor="text1"/>
          <w:kern w:val="0"/>
          <w:sz w:val="32"/>
          <w:szCs w:val="32"/>
        </w:rPr>
        <w:t>中博会山东省参展企业信息汇总表</w:t>
      </w:r>
    </w:p>
    <w:p w:rsidR="0056291D" w:rsidRPr="009E1B20" w:rsidRDefault="00576EF2" w:rsidP="00F62639">
      <w:pPr>
        <w:spacing w:line="560" w:lineRule="exact"/>
        <w:jc w:val="left"/>
        <w:rPr>
          <w:rFonts w:eastAsia="仿宋"/>
          <w:color w:val="000000" w:themeColor="text1"/>
          <w:sz w:val="32"/>
          <w:szCs w:val="32"/>
        </w:rPr>
      </w:pPr>
      <w:r w:rsidRPr="009E1B20">
        <w:rPr>
          <w:rFonts w:eastAsia="仿宋"/>
          <w:color w:val="000000" w:themeColor="text1"/>
          <w:sz w:val="32"/>
          <w:szCs w:val="32"/>
        </w:rPr>
        <w:t xml:space="preserve">    </w:t>
      </w:r>
    </w:p>
    <w:p w:rsidR="005537AF" w:rsidRPr="009E1B20" w:rsidRDefault="005537AF" w:rsidP="00F62639">
      <w:pPr>
        <w:spacing w:line="560" w:lineRule="exact"/>
        <w:jc w:val="left"/>
        <w:rPr>
          <w:rFonts w:eastAsia="仿宋"/>
          <w:color w:val="000000" w:themeColor="text1"/>
          <w:sz w:val="32"/>
          <w:szCs w:val="32"/>
        </w:rPr>
      </w:pPr>
    </w:p>
    <w:p w:rsidR="0056291D" w:rsidRPr="009E1B20" w:rsidRDefault="00576EF2" w:rsidP="00F62639">
      <w:pPr>
        <w:spacing w:line="560" w:lineRule="exact"/>
        <w:jc w:val="left"/>
        <w:rPr>
          <w:rFonts w:eastAsia="仿宋"/>
          <w:color w:val="000000" w:themeColor="text1"/>
          <w:sz w:val="32"/>
          <w:szCs w:val="32"/>
        </w:rPr>
      </w:pPr>
      <w:r w:rsidRPr="009E1B20">
        <w:rPr>
          <w:rFonts w:eastAsia="仿宋"/>
          <w:color w:val="000000" w:themeColor="text1"/>
          <w:sz w:val="32"/>
          <w:szCs w:val="32"/>
        </w:rPr>
        <w:t xml:space="preserve">                  </w:t>
      </w:r>
    </w:p>
    <w:p w:rsidR="0056291D" w:rsidRPr="009E1B20" w:rsidRDefault="00F64EF0" w:rsidP="00F62639">
      <w:pPr>
        <w:spacing w:line="560" w:lineRule="exact"/>
        <w:ind w:firstLineChars="1400" w:firstLine="4480"/>
        <w:jc w:val="lef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东营市</w:t>
      </w:r>
      <w:r>
        <w:rPr>
          <w:rFonts w:eastAsia="仿宋" w:hAnsi="仿宋"/>
          <w:color w:val="000000" w:themeColor="text1"/>
          <w:sz w:val="32"/>
          <w:szCs w:val="32"/>
        </w:rPr>
        <w:t>工业和信息化</w:t>
      </w:r>
      <w:r>
        <w:rPr>
          <w:rFonts w:eastAsia="仿宋" w:hAnsi="仿宋" w:hint="eastAsia"/>
          <w:color w:val="000000" w:themeColor="text1"/>
          <w:sz w:val="32"/>
          <w:szCs w:val="32"/>
        </w:rPr>
        <w:t>局</w:t>
      </w:r>
    </w:p>
    <w:p w:rsidR="00F64EF0" w:rsidRDefault="00576EF2" w:rsidP="00F62639">
      <w:pPr>
        <w:spacing w:line="560" w:lineRule="exact"/>
        <w:jc w:val="left"/>
        <w:rPr>
          <w:rFonts w:eastAsia="仿宋" w:hAnsi="仿宋"/>
          <w:color w:val="000000" w:themeColor="text1"/>
          <w:sz w:val="32"/>
          <w:szCs w:val="32"/>
        </w:rPr>
        <w:sectPr w:rsidR="00F64EF0" w:rsidSect="0056291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E1B20">
        <w:rPr>
          <w:rFonts w:eastAsia="仿宋"/>
          <w:color w:val="000000" w:themeColor="text1"/>
          <w:sz w:val="32"/>
          <w:szCs w:val="32"/>
        </w:rPr>
        <w:t xml:space="preserve">                       </w:t>
      </w:r>
      <w:r w:rsidR="005537AF" w:rsidRPr="009E1B20">
        <w:rPr>
          <w:rFonts w:eastAsia="仿宋"/>
          <w:color w:val="000000" w:themeColor="text1"/>
          <w:sz w:val="32"/>
          <w:szCs w:val="32"/>
        </w:rPr>
        <w:t xml:space="preserve">  </w:t>
      </w:r>
      <w:r w:rsidRPr="009E1B20">
        <w:rPr>
          <w:rFonts w:eastAsia="仿宋"/>
          <w:color w:val="000000" w:themeColor="text1"/>
          <w:sz w:val="32"/>
          <w:szCs w:val="32"/>
        </w:rPr>
        <w:t xml:space="preserve">      2019</w:t>
      </w:r>
      <w:r w:rsidRPr="009E1B20">
        <w:rPr>
          <w:rFonts w:eastAsia="仿宋" w:hAnsi="仿宋"/>
          <w:color w:val="000000" w:themeColor="text1"/>
          <w:sz w:val="32"/>
          <w:szCs w:val="32"/>
        </w:rPr>
        <w:t>年</w:t>
      </w:r>
      <w:r w:rsidRPr="009E1B20">
        <w:rPr>
          <w:rFonts w:eastAsia="仿宋"/>
          <w:color w:val="000000" w:themeColor="text1"/>
          <w:sz w:val="32"/>
          <w:szCs w:val="32"/>
        </w:rPr>
        <w:t>5</w:t>
      </w:r>
      <w:r w:rsidRPr="009E1B20">
        <w:rPr>
          <w:rFonts w:eastAsia="仿宋" w:hAnsi="仿宋"/>
          <w:color w:val="000000" w:themeColor="text1"/>
          <w:sz w:val="32"/>
          <w:szCs w:val="32"/>
        </w:rPr>
        <w:t>月</w:t>
      </w:r>
      <w:r w:rsidR="00F64EF0">
        <w:rPr>
          <w:rFonts w:eastAsia="仿宋" w:hint="eastAsia"/>
          <w:color w:val="000000" w:themeColor="text1"/>
          <w:sz w:val="32"/>
          <w:szCs w:val="32"/>
        </w:rPr>
        <w:t>14</w:t>
      </w:r>
      <w:r w:rsidRPr="009E1B20">
        <w:rPr>
          <w:rFonts w:eastAsia="仿宋" w:hAnsi="仿宋"/>
          <w:color w:val="000000" w:themeColor="text1"/>
          <w:sz w:val="32"/>
          <w:szCs w:val="32"/>
        </w:rPr>
        <w:t>日</w:t>
      </w:r>
    </w:p>
    <w:p w:rsidR="00F64EF0" w:rsidRPr="004C59E3" w:rsidRDefault="00F64EF0" w:rsidP="00F64EF0">
      <w:pPr>
        <w:ind w:firstLine="624"/>
        <w:rPr>
          <w:rFonts w:asciiTheme="minorEastAsia" w:hAnsiTheme="minorEastAsia"/>
          <w:sz w:val="32"/>
          <w:szCs w:val="32"/>
        </w:rPr>
      </w:pPr>
      <w:r w:rsidRPr="004C59E3">
        <w:rPr>
          <w:rFonts w:asciiTheme="minorEastAsia" w:hAnsiTheme="minorEastAsia" w:hint="eastAsia"/>
          <w:sz w:val="32"/>
          <w:szCs w:val="32"/>
        </w:rPr>
        <w:lastRenderedPageBreak/>
        <w:t>附件</w:t>
      </w:r>
      <w:r>
        <w:rPr>
          <w:rFonts w:asciiTheme="minorEastAsia" w:hAnsiTheme="minorEastAsia" w:hint="eastAsia"/>
          <w:sz w:val="32"/>
          <w:szCs w:val="32"/>
        </w:rPr>
        <w:t>1</w:t>
      </w:r>
      <w:r w:rsidRPr="004C59E3">
        <w:rPr>
          <w:rFonts w:asciiTheme="minorEastAsia" w:hAnsiTheme="minorEastAsia" w:hint="eastAsia"/>
          <w:sz w:val="32"/>
          <w:szCs w:val="32"/>
        </w:rPr>
        <w:t>：</w:t>
      </w:r>
    </w:p>
    <w:p w:rsidR="00F64EF0" w:rsidRDefault="00F64EF0" w:rsidP="00F64EF0">
      <w:pPr>
        <w:spacing w:beforeLines="50" w:afterLines="50"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第十六届中博会山东省参展企业信息汇总表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6"/>
        <w:gridCol w:w="1490"/>
        <w:gridCol w:w="1490"/>
        <w:gridCol w:w="732"/>
        <w:gridCol w:w="718"/>
        <w:gridCol w:w="773"/>
        <w:gridCol w:w="745"/>
        <w:gridCol w:w="800"/>
        <w:gridCol w:w="732"/>
        <w:gridCol w:w="935"/>
        <w:gridCol w:w="926"/>
        <w:gridCol w:w="768"/>
        <w:gridCol w:w="769"/>
        <w:gridCol w:w="768"/>
        <w:gridCol w:w="767"/>
        <w:gridCol w:w="894"/>
        <w:gridCol w:w="819"/>
      </w:tblGrid>
      <w:tr w:rsidR="00F64EF0" w:rsidTr="00AA0CD8">
        <w:trPr>
          <w:trHeight w:val="564"/>
          <w:jc w:val="center"/>
        </w:trPr>
        <w:tc>
          <w:tcPr>
            <w:tcW w:w="466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序</w:t>
            </w:r>
          </w:p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号</w:t>
            </w:r>
          </w:p>
        </w:tc>
        <w:tc>
          <w:tcPr>
            <w:tcW w:w="1490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展区类别代码</w:t>
            </w:r>
          </w:p>
        </w:tc>
        <w:tc>
          <w:tcPr>
            <w:tcW w:w="1490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所属行业类别</w:t>
            </w:r>
          </w:p>
        </w:tc>
        <w:tc>
          <w:tcPr>
            <w:tcW w:w="1450" w:type="dxa"/>
            <w:gridSpan w:val="2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参展单位</w:t>
            </w:r>
          </w:p>
        </w:tc>
        <w:tc>
          <w:tcPr>
            <w:tcW w:w="773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联系人</w:t>
            </w:r>
          </w:p>
        </w:tc>
        <w:tc>
          <w:tcPr>
            <w:tcW w:w="745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办公电话</w:t>
            </w:r>
          </w:p>
        </w:tc>
        <w:tc>
          <w:tcPr>
            <w:tcW w:w="800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移动 电话</w:t>
            </w:r>
          </w:p>
        </w:tc>
        <w:tc>
          <w:tcPr>
            <w:tcW w:w="732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传真</w:t>
            </w:r>
          </w:p>
        </w:tc>
        <w:tc>
          <w:tcPr>
            <w:tcW w:w="935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电子  邮箱</w:t>
            </w:r>
          </w:p>
        </w:tc>
        <w:tc>
          <w:tcPr>
            <w:tcW w:w="926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地址</w:t>
            </w:r>
          </w:p>
        </w:tc>
        <w:tc>
          <w:tcPr>
            <w:tcW w:w="768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邮编</w:t>
            </w:r>
          </w:p>
        </w:tc>
        <w:tc>
          <w:tcPr>
            <w:tcW w:w="769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年末从业人数（人）</w:t>
            </w:r>
          </w:p>
        </w:tc>
        <w:tc>
          <w:tcPr>
            <w:tcW w:w="768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 xml:space="preserve">产品销售收入（万元） </w:t>
            </w:r>
          </w:p>
        </w:tc>
        <w:tc>
          <w:tcPr>
            <w:tcW w:w="767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资产合计（万元）</w:t>
            </w:r>
          </w:p>
        </w:tc>
        <w:tc>
          <w:tcPr>
            <w:tcW w:w="894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参展</w:t>
            </w:r>
          </w:p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展品</w:t>
            </w:r>
          </w:p>
        </w:tc>
        <w:tc>
          <w:tcPr>
            <w:tcW w:w="819" w:type="dxa"/>
            <w:vMerge w:val="restart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展位数</w:t>
            </w:r>
          </w:p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（个）</w:t>
            </w:r>
          </w:p>
        </w:tc>
      </w:tr>
      <w:tr w:rsidR="00F64EF0" w:rsidTr="00AA0CD8">
        <w:trPr>
          <w:jc w:val="center"/>
        </w:trPr>
        <w:tc>
          <w:tcPr>
            <w:tcW w:w="466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490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732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中文名称</w:t>
            </w:r>
          </w:p>
        </w:tc>
        <w:tc>
          <w:tcPr>
            <w:tcW w:w="718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英文 名称</w:t>
            </w:r>
          </w:p>
        </w:tc>
        <w:tc>
          <w:tcPr>
            <w:tcW w:w="773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45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32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6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8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9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8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9" w:type="dxa"/>
            <w:vMerge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64EF0" w:rsidTr="00AA0CD8">
        <w:trPr>
          <w:trHeight w:val="772"/>
          <w:jc w:val="center"/>
        </w:trPr>
        <w:tc>
          <w:tcPr>
            <w:tcW w:w="466" w:type="dxa"/>
            <w:vMerge/>
          </w:tcPr>
          <w:p w:rsidR="00F64EF0" w:rsidRDefault="00F64EF0" w:rsidP="00AA0CD8">
            <w:pPr>
              <w:spacing w:line="0" w:lineRule="atLeas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（必填）</w:t>
            </w:r>
          </w:p>
        </w:tc>
        <w:tc>
          <w:tcPr>
            <w:tcW w:w="1490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</w:rPr>
              <w:t>（必填）</w:t>
            </w:r>
          </w:p>
        </w:tc>
        <w:tc>
          <w:tcPr>
            <w:tcW w:w="732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18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73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45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（区号-号码）</w:t>
            </w:r>
          </w:p>
        </w:tc>
        <w:tc>
          <w:tcPr>
            <w:tcW w:w="800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32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（区号-号码）</w:t>
            </w:r>
          </w:p>
        </w:tc>
        <w:tc>
          <w:tcPr>
            <w:tcW w:w="935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926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8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9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8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7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94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19" w:type="dxa"/>
            <w:vAlign w:val="center"/>
          </w:tcPr>
          <w:p w:rsidR="00F64EF0" w:rsidRDefault="00F64EF0" w:rsidP="00AA0CD8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</w:tr>
      <w:tr w:rsidR="00F64EF0" w:rsidTr="00AA0CD8">
        <w:trPr>
          <w:jc w:val="center"/>
        </w:trPr>
        <w:tc>
          <w:tcPr>
            <w:tcW w:w="46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F64EF0" w:rsidTr="00AA0CD8">
        <w:trPr>
          <w:jc w:val="center"/>
        </w:trPr>
        <w:tc>
          <w:tcPr>
            <w:tcW w:w="46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F64EF0" w:rsidTr="00AA0CD8">
        <w:trPr>
          <w:jc w:val="center"/>
        </w:trPr>
        <w:tc>
          <w:tcPr>
            <w:tcW w:w="46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F64EF0" w:rsidTr="00AA0CD8">
        <w:trPr>
          <w:jc w:val="center"/>
        </w:trPr>
        <w:tc>
          <w:tcPr>
            <w:tcW w:w="46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F64EF0" w:rsidRDefault="00F64EF0" w:rsidP="00AA0CD8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</w:tbl>
    <w:p w:rsidR="00F64EF0" w:rsidRDefault="00F64EF0" w:rsidP="00F64EF0">
      <w:pPr>
        <w:spacing w:line="0" w:lineRule="atLeast"/>
        <w:rPr>
          <w:rFonts w:eastAsia="仿宋_GB2312"/>
          <w:b/>
          <w:sz w:val="24"/>
        </w:rPr>
      </w:pPr>
    </w:p>
    <w:p w:rsidR="00F64EF0" w:rsidRDefault="00F64EF0" w:rsidP="00F64EF0">
      <w:pPr>
        <w:spacing w:afterLines="50" w:line="0" w:lineRule="atLeast"/>
        <w:rPr>
          <w:rFonts w:eastAsia="仿宋_GB2312"/>
          <w:b/>
          <w:sz w:val="18"/>
          <w:szCs w:val="18"/>
          <w:highlight w:val="green"/>
        </w:rPr>
      </w:pPr>
      <w:r>
        <w:rPr>
          <w:rFonts w:ascii="黑体" w:eastAsia="黑体" w:hAnsi="黑体" w:cs="黑体" w:hint="eastAsia"/>
          <w:b/>
          <w:sz w:val="18"/>
          <w:szCs w:val="18"/>
        </w:rPr>
        <w:t>填表说明：</w:t>
      </w:r>
      <w:r>
        <w:rPr>
          <w:rFonts w:ascii="宋体" w:hAnsi="宋体" w:cs="宋体" w:hint="eastAsia"/>
          <w:bCs/>
          <w:sz w:val="18"/>
          <w:szCs w:val="18"/>
        </w:rPr>
        <w:t>（1）展区类别代码如下，请将相应代码填入以上空格。</w:t>
      </w: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578"/>
        <w:gridCol w:w="1578"/>
        <w:gridCol w:w="1578"/>
        <w:gridCol w:w="1581"/>
        <w:gridCol w:w="1275"/>
        <w:gridCol w:w="1275"/>
        <w:gridCol w:w="1275"/>
        <w:gridCol w:w="1275"/>
        <w:gridCol w:w="1275"/>
        <w:gridCol w:w="1275"/>
      </w:tblGrid>
      <w:tr w:rsidR="00F64EF0" w:rsidTr="00AA0CD8">
        <w:trPr>
          <w:trHeight w:val="46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展区</w:t>
            </w:r>
          </w:p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类别代码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“专精特新”展区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创新服务展区</w:t>
            </w:r>
          </w:p>
        </w:tc>
      </w:tr>
      <w:tr w:rsidR="00F64EF0" w:rsidTr="00AA0CD8">
        <w:trPr>
          <w:trHeight w:val="88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专精特新“小巨人”企业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国家小型微型企业创业创新示范基地孵化企业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国家中小企业发展基金投资的创新型小微企业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中小企业单项冠军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国家中小企业公共服务示范平台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技术转移机构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智能制造     解决方案     供应商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科技金融</w:t>
            </w:r>
          </w:p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4K产业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5G为先导的通信技术提供商</w:t>
            </w:r>
          </w:p>
        </w:tc>
      </w:tr>
      <w:tr w:rsidR="00F64EF0" w:rsidTr="00AA0CD8">
        <w:trPr>
          <w:trHeight w:val="2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0" w:rsidRDefault="00F64EF0" w:rsidP="00AA0CD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B6</w:t>
            </w:r>
          </w:p>
        </w:tc>
      </w:tr>
    </w:tbl>
    <w:p w:rsidR="00F64EF0" w:rsidRDefault="00F64EF0" w:rsidP="00F64EF0">
      <w:pPr>
        <w:spacing w:beforeLines="50" w:line="0" w:lineRule="atLeast"/>
        <w:ind w:firstLineChars="400" w:firstLine="7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Cs/>
          <w:sz w:val="18"/>
          <w:szCs w:val="18"/>
        </w:rPr>
        <w:t>（2）</w:t>
      </w:r>
      <w:r w:rsidRPr="00052CE9">
        <w:rPr>
          <w:rFonts w:ascii="宋体" w:hAnsi="宋体" w:cs="宋体" w:hint="eastAsia"/>
          <w:bCs/>
          <w:sz w:val="18"/>
          <w:szCs w:val="18"/>
        </w:rPr>
        <w:t>此表可在中博会官方网站下载（http://www.cismef.com.cn）。请于2019年5月20日前填写完整后报送至电子邮箱：zzzs@cismef.com.cn</w:t>
      </w:r>
    </w:p>
    <w:p w:rsidR="00F64EF0" w:rsidRDefault="00F64EF0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56291D" w:rsidRPr="00073C0B" w:rsidRDefault="0056291D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6291D" w:rsidRPr="00073C0B" w:rsidSect="00F64E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45" w:rsidRDefault="005B5345" w:rsidP="0056291D">
      <w:r>
        <w:separator/>
      </w:r>
    </w:p>
  </w:endnote>
  <w:endnote w:type="continuationSeparator" w:id="0">
    <w:p w:rsidR="005B5345" w:rsidRDefault="005B5345" w:rsidP="0056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1D" w:rsidRDefault="00500AE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6E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E4B">
      <w:rPr>
        <w:rStyle w:val="a8"/>
        <w:noProof/>
      </w:rPr>
      <w:t>5</w:t>
    </w:r>
    <w:r>
      <w:rPr>
        <w:rStyle w:val="a8"/>
      </w:rPr>
      <w:fldChar w:fldCharType="end"/>
    </w:r>
  </w:p>
  <w:p w:rsidR="0056291D" w:rsidRDefault="005629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45" w:rsidRDefault="005B5345" w:rsidP="0056291D">
      <w:r>
        <w:separator/>
      </w:r>
    </w:p>
  </w:footnote>
  <w:footnote w:type="continuationSeparator" w:id="0">
    <w:p w:rsidR="005B5345" w:rsidRDefault="005B5345" w:rsidP="00562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23CAB"/>
    <w:rsid w:val="00020C26"/>
    <w:rsid w:val="00021217"/>
    <w:rsid w:val="0002473C"/>
    <w:rsid w:val="00026D0E"/>
    <w:rsid w:val="00042E8E"/>
    <w:rsid w:val="00045BE0"/>
    <w:rsid w:val="00070D5F"/>
    <w:rsid w:val="00072815"/>
    <w:rsid w:val="00073C0B"/>
    <w:rsid w:val="00082487"/>
    <w:rsid w:val="00092082"/>
    <w:rsid w:val="00092724"/>
    <w:rsid w:val="000A24AB"/>
    <w:rsid w:val="000E461C"/>
    <w:rsid w:val="000E6095"/>
    <w:rsid w:val="001223A1"/>
    <w:rsid w:val="00123CAB"/>
    <w:rsid w:val="0013026B"/>
    <w:rsid w:val="00145D30"/>
    <w:rsid w:val="0016627E"/>
    <w:rsid w:val="00190ED8"/>
    <w:rsid w:val="001A0BB4"/>
    <w:rsid w:val="001A18CE"/>
    <w:rsid w:val="001A20F0"/>
    <w:rsid w:val="001A54C3"/>
    <w:rsid w:val="001D2304"/>
    <w:rsid w:val="001D287F"/>
    <w:rsid w:val="001E6F3C"/>
    <w:rsid w:val="001F2D1D"/>
    <w:rsid w:val="00201E0E"/>
    <w:rsid w:val="00213759"/>
    <w:rsid w:val="00215C0A"/>
    <w:rsid w:val="002213DE"/>
    <w:rsid w:val="00231B12"/>
    <w:rsid w:val="00231FA1"/>
    <w:rsid w:val="00237593"/>
    <w:rsid w:val="00241F2F"/>
    <w:rsid w:val="0025500E"/>
    <w:rsid w:val="00294FE0"/>
    <w:rsid w:val="00296571"/>
    <w:rsid w:val="002C7971"/>
    <w:rsid w:val="002D26F5"/>
    <w:rsid w:val="002D3DB3"/>
    <w:rsid w:val="002E049B"/>
    <w:rsid w:val="002E4285"/>
    <w:rsid w:val="002E5589"/>
    <w:rsid w:val="002E6A7C"/>
    <w:rsid w:val="00306A28"/>
    <w:rsid w:val="003140ED"/>
    <w:rsid w:val="003228E1"/>
    <w:rsid w:val="003256E9"/>
    <w:rsid w:val="00346A1C"/>
    <w:rsid w:val="00347C32"/>
    <w:rsid w:val="00356C3B"/>
    <w:rsid w:val="00361D2F"/>
    <w:rsid w:val="003A2975"/>
    <w:rsid w:val="003B577A"/>
    <w:rsid w:val="003D680A"/>
    <w:rsid w:val="00403429"/>
    <w:rsid w:val="00405038"/>
    <w:rsid w:val="00410222"/>
    <w:rsid w:val="0043600F"/>
    <w:rsid w:val="00444AB0"/>
    <w:rsid w:val="00450900"/>
    <w:rsid w:val="00453068"/>
    <w:rsid w:val="00455B54"/>
    <w:rsid w:val="00462151"/>
    <w:rsid w:val="00464118"/>
    <w:rsid w:val="00485FB9"/>
    <w:rsid w:val="00487F80"/>
    <w:rsid w:val="004A2528"/>
    <w:rsid w:val="004B52B1"/>
    <w:rsid w:val="004B535A"/>
    <w:rsid w:val="004C1B56"/>
    <w:rsid w:val="004E572E"/>
    <w:rsid w:val="00500AED"/>
    <w:rsid w:val="005223EE"/>
    <w:rsid w:val="005243A6"/>
    <w:rsid w:val="0052440D"/>
    <w:rsid w:val="00526733"/>
    <w:rsid w:val="0054701A"/>
    <w:rsid w:val="00547124"/>
    <w:rsid w:val="005528D8"/>
    <w:rsid w:val="005537AF"/>
    <w:rsid w:val="0056291D"/>
    <w:rsid w:val="0056552C"/>
    <w:rsid w:val="00576EF2"/>
    <w:rsid w:val="00591DD3"/>
    <w:rsid w:val="005A3FD2"/>
    <w:rsid w:val="005A4C6F"/>
    <w:rsid w:val="005A5E4B"/>
    <w:rsid w:val="005A7570"/>
    <w:rsid w:val="005B5345"/>
    <w:rsid w:val="005E149F"/>
    <w:rsid w:val="005E73C9"/>
    <w:rsid w:val="005F03CE"/>
    <w:rsid w:val="006118CF"/>
    <w:rsid w:val="00650A2D"/>
    <w:rsid w:val="00662A0F"/>
    <w:rsid w:val="006744EC"/>
    <w:rsid w:val="006C2AA4"/>
    <w:rsid w:val="00700F27"/>
    <w:rsid w:val="00713318"/>
    <w:rsid w:val="00714933"/>
    <w:rsid w:val="007165C3"/>
    <w:rsid w:val="007169D7"/>
    <w:rsid w:val="0072267D"/>
    <w:rsid w:val="0075058B"/>
    <w:rsid w:val="0076003C"/>
    <w:rsid w:val="00775AF8"/>
    <w:rsid w:val="007901B2"/>
    <w:rsid w:val="007A217E"/>
    <w:rsid w:val="007A4F2A"/>
    <w:rsid w:val="007B5B6D"/>
    <w:rsid w:val="007D5813"/>
    <w:rsid w:val="007E1F56"/>
    <w:rsid w:val="00803821"/>
    <w:rsid w:val="00806053"/>
    <w:rsid w:val="008242F4"/>
    <w:rsid w:val="0083242A"/>
    <w:rsid w:val="00845C74"/>
    <w:rsid w:val="00854F0F"/>
    <w:rsid w:val="00860370"/>
    <w:rsid w:val="0086057F"/>
    <w:rsid w:val="008615FD"/>
    <w:rsid w:val="00865D7D"/>
    <w:rsid w:val="00867933"/>
    <w:rsid w:val="00871DCF"/>
    <w:rsid w:val="00877291"/>
    <w:rsid w:val="00890C5E"/>
    <w:rsid w:val="008A51C5"/>
    <w:rsid w:val="008A5AF7"/>
    <w:rsid w:val="008A65C6"/>
    <w:rsid w:val="008E5E09"/>
    <w:rsid w:val="008F5B76"/>
    <w:rsid w:val="00900201"/>
    <w:rsid w:val="00911AF3"/>
    <w:rsid w:val="00934050"/>
    <w:rsid w:val="00987A89"/>
    <w:rsid w:val="009A0BED"/>
    <w:rsid w:val="009A4507"/>
    <w:rsid w:val="009C5243"/>
    <w:rsid w:val="009C6051"/>
    <w:rsid w:val="009E1B20"/>
    <w:rsid w:val="00A32097"/>
    <w:rsid w:val="00A405DF"/>
    <w:rsid w:val="00A44308"/>
    <w:rsid w:val="00A52582"/>
    <w:rsid w:val="00A66824"/>
    <w:rsid w:val="00A752FD"/>
    <w:rsid w:val="00A813CE"/>
    <w:rsid w:val="00A8453A"/>
    <w:rsid w:val="00AB1E5E"/>
    <w:rsid w:val="00AC0ADA"/>
    <w:rsid w:val="00AC20A2"/>
    <w:rsid w:val="00AC725B"/>
    <w:rsid w:val="00AC7A78"/>
    <w:rsid w:val="00AD5D59"/>
    <w:rsid w:val="00AD5ED9"/>
    <w:rsid w:val="00AE00EF"/>
    <w:rsid w:val="00AE1004"/>
    <w:rsid w:val="00AF3637"/>
    <w:rsid w:val="00B1363D"/>
    <w:rsid w:val="00B32426"/>
    <w:rsid w:val="00B36F7B"/>
    <w:rsid w:val="00B45C2F"/>
    <w:rsid w:val="00B4749D"/>
    <w:rsid w:val="00B5366E"/>
    <w:rsid w:val="00B6478D"/>
    <w:rsid w:val="00B66FA0"/>
    <w:rsid w:val="00B66FB7"/>
    <w:rsid w:val="00B7782C"/>
    <w:rsid w:val="00B81ED9"/>
    <w:rsid w:val="00B83538"/>
    <w:rsid w:val="00B91FBF"/>
    <w:rsid w:val="00BA5EE1"/>
    <w:rsid w:val="00BB7E78"/>
    <w:rsid w:val="00BC31DE"/>
    <w:rsid w:val="00BC4320"/>
    <w:rsid w:val="00BE4EF7"/>
    <w:rsid w:val="00BE6106"/>
    <w:rsid w:val="00BF6072"/>
    <w:rsid w:val="00C109AD"/>
    <w:rsid w:val="00C1460B"/>
    <w:rsid w:val="00C1624D"/>
    <w:rsid w:val="00C170B2"/>
    <w:rsid w:val="00C24E67"/>
    <w:rsid w:val="00CB235E"/>
    <w:rsid w:val="00CB51C8"/>
    <w:rsid w:val="00CC3AAF"/>
    <w:rsid w:val="00CD2DE3"/>
    <w:rsid w:val="00CD3879"/>
    <w:rsid w:val="00CD7EFB"/>
    <w:rsid w:val="00CF48D2"/>
    <w:rsid w:val="00D05653"/>
    <w:rsid w:val="00D1045A"/>
    <w:rsid w:val="00D271E1"/>
    <w:rsid w:val="00D355B4"/>
    <w:rsid w:val="00D47E55"/>
    <w:rsid w:val="00D52F10"/>
    <w:rsid w:val="00D813C8"/>
    <w:rsid w:val="00D92FA5"/>
    <w:rsid w:val="00DB01D0"/>
    <w:rsid w:val="00DB59AD"/>
    <w:rsid w:val="00DB6D3E"/>
    <w:rsid w:val="00DC0988"/>
    <w:rsid w:val="00DC34C5"/>
    <w:rsid w:val="00DD0695"/>
    <w:rsid w:val="00DF1B69"/>
    <w:rsid w:val="00DF38F9"/>
    <w:rsid w:val="00E029C0"/>
    <w:rsid w:val="00E062DB"/>
    <w:rsid w:val="00E10582"/>
    <w:rsid w:val="00E13976"/>
    <w:rsid w:val="00E42644"/>
    <w:rsid w:val="00E547B2"/>
    <w:rsid w:val="00E56B00"/>
    <w:rsid w:val="00E62C31"/>
    <w:rsid w:val="00E71EE5"/>
    <w:rsid w:val="00E72EE2"/>
    <w:rsid w:val="00E94B9F"/>
    <w:rsid w:val="00E97028"/>
    <w:rsid w:val="00EA322B"/>
    <w:rsid w:val="00EA7AEA"/>
    <w:rsid w:val="00EE2654"/>
    <w:rsid w:val="00EE2D0A"/>
    <w:rsid w:val="00F0663C"/>
    <w:rsid w:val="00F077C3"/>
    <w:rsid w:val="00F218DB"/>
    <w:rsid w:val="00F2574C"/>
    <w:rsid w:val="00F279B0"/>
    <w:rsid w:val="00F32C3B"/>
    <w:rsid w:val="00F33898"/>
    <w:rsid w:val="00F352AE"/>
    <w:rsid w:val="00F3750C"/>
    <w:rsid w:val="00F46E2E"/>
    <w:rsid w:val="00F566AC"/>
    <w:rsid w:val="00F615CF"/>
    <w:rsid w:val="00F62639"/>
    <w:rsid w:val="00F64EF0"/>
    <w:rsid w:val="00F92AA4"/>
    <w:rsid w:val="00F94CFB"/>
    <w:rsid w:val="00FD6F2F"/>
    <w:rsid w:val="00FE4022"/>
    <w:rsid w:val="00FE4B75"/>
    <w:rsid w:val="14456758"/>
    <w:rsid w:val="214C0DB3"/>
    <w:rsid w:val="23282199"/>
    <w:rsid w:val="26CE32AD"/>
    <w:rsid w:val="38F03406"/>
    <w:rsid w:val="3F6A047A"/>
    <w:rsid w:val="48ED40BE"/>
    <w:rsid w:val="5BAD5948"/>
    <w:rsid w:val="6512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6291D"/>
    <w:pPr>
      <w:shd w:val="clear" w:color="auto" w:fill="000080"/>
    </w:pPr>
  </w:style>
  <w:style w:type="paragraph" w:styleId="a4">
    <w:name w:val="footer"/>
    <w:basedOn w:val="a"/>
    <w:link w:val="Char0"/>
    <w:uiPriority w:val="99"/>
    <w:rsid w:val="00562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62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6291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6291D"/>
    <w:rPr>
      <w:b/>
      <w:bCs/>
    </w:rPr>
  </w:style>
  <w:style w:type="character" w:styleId="a8">
    <w:name w:val="page number"/>
    <w:basedOn w:val="a0"/>
    <w:uiPriority w:val="99"/>
    <w:qFormat/>
    <w:rsid w:val="0056291D"/>
  </w:style>
  <w:style w:type="character" w:styleId="a9">
    <w:name w:val="Hyperlink"/>
    <w:basedOn w:val="a0"/>
    <w:uiPriority w:val="99"/>
    <w:rsid w:val="0056291D"/>
    <w:rPr>
      <w:color w:val="333333"/>
      <w:u w:val="non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6291D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6291D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qFormat/>
    <w:locked/>
    <w:rsid w:val="005629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565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1026A-E657-4E7C-9C4A-A3AE2644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367</Words>
  <Characters>2097</Characters>
  <Application>Microsoft Office Word</Application>
  <DocSecurity>0</DocSecurity>
  <Lines>17</Lines>
  <Paragraphs>4</Paragraphs>
  <ScaleCrop>false</ScaleCrop>
  <Company>微软中国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关于组织参加第十二届中国国际中小企业博览会的通知</dc:title>
  <dc:creator>微软用户</dc:creator>
  <cp:lastModifiedBy>杨洁</cp:lastModifiedBy>
  <cp:revision>3</cp:revision>
  <cp:lastPrinted>2019-05-10T11:13:00Z</cp:lastPrinted>
  <dcterms:created xsi:type="dcterms:W3CDTF">2019-05-14T09:38:00Z</dcterms:created>
  <dcterms:modified xsi:type="dcterms:W3CDTF">2019-05-14T09:46:00Z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