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 w:hAnsi="仿宋" w:eastAsia="仿宋"/>
          <w:sz w:val="30"/>
          <w:szCs w:val="30"/>
        </w:rPr>
      </w:pPr>
      <w:r>
        <w:rPr>
          <w:rFonts w:hint="eastAsia" w:ascii="仿宋" w:hAnsi="仿宋" w:eastAsia="仿宋"/>
          <w:sz w:val="30"/>
          <w:szCs w:val="30"/>
        </w:rPr>
        <w:t>附件4</w:t>
      </w:r>
      <w:r>
        <w:rPr>
          <w:rFonts w:ascii="仿宋" w:hAnsi="仿宋" w:eastAsia="仿宋"/>
          <w:sz w:val="30"/>
          <w:szCs w:val="30"/>
        </w:rPr>
        <w:t>：</w:t>
      </w:r>
    </w:p>
    <w:p>
      <w:pPr>
        <w:autoSpaceDE w:val="0"/>
        <w:autoSpaceDN w:val="0"/>
        <w:snapToGrid w:val="0"/>
        <w:spacing w:line="590" w:lineRule="exact"/>
        <w:jc w:val="center"/>
        <w:rPr>
          <w:rFonts w:ascii="宋体" w:hAnsi="宋体" w:eastAsia="宋体" w:cs="Times New Roman"/>
          <w:b/>
          <w:snapToGrid w:val="0"/>
          <w:kern w:val="0"/>
          <w:sz w:val="44"/>
          <w:szCs w:val="44"/>
        </w:rPr>
      </w:pPr>
      <w:r>
        <w:rPr>
          <w:rFonts w:hint="eastAsia" w:ascii="宋体" w:hAnsi="宋体" w:eastAsia="宋体" w:cs="Times New Roman"/>
          <w:b/>
          <w:snapToGrid w:val="0"/>
          <w:kern w:val="0"/>
          <w:sz w:val="44"/>
          <w:szCs w:val="44"/>
        </w:rPr>
        <w:t>各参观院所简介</w:t>
      </w:r>
    </w:p>
    <w:p>
      <w:pPr>
        <w:autoSpaceDE w:val="0"/>
        <w:autoSpaceDN w:val="0"/>
        <w:snapToGrid w:val="0"/>
        <w:spacing w:line="590" w:lineRule="exact"/>
        <w:jc w:val="center"/>
        <w:rPr>
          <w:rFonts w:ascii="宋体" w:hAnsi="宋体" w:eastAsia="宋体" w:cs="Times New Roman"/>
          <w:b/>
          <w:snapToGrid w:val="0"/>
          <w:kern w:val="0"/>
          <w:sz w:val="44"/>
          <w:szCs w:val="44"/>
        </w:rPr>
      </w:pPr>
    </w:p>
    <w:p>
      <w:pPr>
        <w:spacing w:line="440" w:lineRule="exact"/>
        <w:jc w:val="center"/>
        <w:rPr>
          <w:rFonts w:ascii="仿宋" w:hAnsi="仿宋" w:eastAsia="仿宋"/>
          <w:b/>
          <w:sz w:val="28"/>
          <w:szCs w:val="28"/>
        </w:rPr>
      </w:pPr>
      <w:r>
        <w:rPr>
          <w:rFonts w:hint="eastAsia" w:ascii="仿宋" w:hAnsi="仿宋" w:eastAsia="仿宋"/>
          <w:b/>
          <w:sz w:val="28"/>
          <w:szCs w:val="28"/>
        </w:rPr>
        <w:t>中国科学院兰州化学物理研究所</w:t>
      </w:r>
    </w:p>
    <w:p>
      <w:pPr>
        <w:spacing w:line="440" w:lineRule="exact"/>
        <w:ind w:firstLine="560" w:firstLineChars="200"/>
        <w:rPr>
          <w:rFonts w:ascii="仿宋" w:hAnsi="仿宋" w:eastAsia="仿宋"/>
          <w:sz w:val="28"/>
          <w:szCs w:val="28"/>
        </w:rPr>
      </w:pPr>
      <w:bookmarkStart w:id="0" w:name="_Hlk518552454"/>
      <w:r>
        <w:rPr>
          <w:rFonts w:hint="eastAsia" w:ascii="仿宋" w:hAnsi="仿宋" w:eastAsia="仿宋"/>
          <w:sz w:val="28"/>
          <w:szCs w:val="28"/>
        </w:rPr>
        <w:t>中国科学院兰州化学物理研究所</w:t>
      </w:r>
      <w:bookmarkEnd w:id="0"/>
      <w:r>
        <w:rPr>
          <w:rFonts w:hint="eastAsia" w:ascii="仿宋" w:hAnsi="仿宋" w:eastAsia="仿宋"/>
          <w:sz w:val="28"/>
          <w:szCs w:val="28"/>
        </w:rPr>
        <w:t>（简称“兰州化物所”）始建于</w:t>
      </w:r>
      <w:r>
        <w:rPr>
          <w:rFonts w:ascii="仿宋" w:hAnsi="仿宋" w:eastAsia="仿宋"/>
          <w:sz w:val="28"/>
          <w:szCs w:val="28"/>
        </w:rPr>
        <w:t xml:space="preserve">1958年，由原中国科学院石油研究所催化化学、分析化学、润滑材料三个研究室迁至兰州而成立，1962年6月启用现名。 </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兰州化物所目前主要开展资源与能源、新材料、生态与健康等领域的基础研究、应用研究和战略高技术研究工作。战略定位是“西部资源与能源化学和新材料高技术创新研究基地”，力争建成具有“一流成果、一流管理、一流环境、一流人才”，特色鲜明、国内不可替代并具有可持续发展能力的国立研究机构。</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兰州化物所目前拥有</w:t>
      </w:r>
      <w:r>
        <w:rPr>
          <w:rFonts w:ascii="仿宋" w:hAnsi="仿宋" w:eastAsia="仿宋"/>
          <w:sz w:val="28"/>
          <w:szCs w:val="28"/>
        </w:rPr>
        <w:t>2个国家重点实验室、1个国家工程中心、1个中科院与甘肃省共建的重点实验室、1个甘肃省重点实验室，2个所级研究单元，分别是：羰基合成与选择氧化国家重点实验室、固体润滑国家重点实验室，精细石油化工中间体国家工程研究中心，中科院西北特色植物资源化学重点实验室（甘肃省天然药物重点实验室），甘肃省黏土矿物应用研究重点实验室（环境材料与生态化学研究发展中心），先进润滑与防护材料研究发展中心、清洁能源化学与材料实验室。此外，研究所还建设了白银中试基地、青岛研发中心、苏州研究院、盱眙凹土应用技术研发中心和</w:t>
      </w:r>
      <w:r>
        <w:rPr>
          <w:rFonts w:hint="eastAsia" w:ascii="仿宋" w:hAnsi="仿宋" w:eastAsia="仿宋"/>
          <w:sz w:val="28"/>
          <w:szCs w:val="28"/>
        </w:rPr>
        <w:t>义乌市中科院兰州化物所功能材料中心</w:t>
      </w:r>
      <w:r>
        <w:rPr>
          <w:rFonts w:ascii="仿宋" w:hAnsi="仿宋" w:eastAsia="仿宋"/>
          <w:sz w:val="28"/>
          <w:szCs w:val="28"/>
        </w:rPr>
        <w:t>。</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截至</w:t>
      </w:r>
      <w:r>
        <w:rPr>
          <w:rFonts w:ascii="仿宋" w:hAnsi="仿宋" w:eastAsia="仿宋"/>
          <w:sz w:val="28"/>
          <w:szCs w:val="28"/>
        </w:rPr>
        <w:t>2017年底，研究所共有在职职工600人。其中中国科学院院士1人，发展中国家科学院院士1人，何梁何利奖获得者2人，国际摩擦学金奖获得者1人，“国家杰出青年基金”获得者6人，“万人计划”入选者4人，“千人计划”入选者7人（包括“青年千人计划”入选者6人和“外专千人计划”入选者1人），中国科学院“百人计划”入选者26人、“西部之光”入选者76人。在职职工中研究员及正高级工程技术人员114人（含项目岗位）、副研究员及高级工程技术人员190人（含项目岗位）。庭燧奖研金”等人才引进计划。金属研究所现有国家“千人计划”入选者7人、“万人计划”入选者7人，中科院“百人计划”入选者43人。沈阳材料科学</w:t>
      </w:r>
      <w:r>
        <w:rPr>
          <w:rFonts w:hint="eastAsia" w:ascii="仿宋" w:hAnsi="仿宋" w:eastAsia="仿宋"/>
          <w:sz w:val="28"/>
          <w:szCs w:val="28"/>
        </w:rPr>
        <w:t>国家（联合）实验室于</w:t>
      </w:r>
      <w:r>
        <w:rPr>
          <w:rFonts w:ascii="仿宋" w:hAnsi="仿宋" w:eastAsia="仿宋"/>
          <w:sz w:val="28"/>
          <w:szCs w:val="28"/>
        </w:rPr>
        <w:t>2008年入选中组部首批“海外高层次人才创新创业基地”，金属所于2014年3月入选国家科技部“创新人才培养示范基地”。</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研究所建立了绿色化学化工技术、特种润滑防护材料与工程技术、西部特色中药藏药、生态环境材料与工程等</w:t>
      </w:r>
      <w:r>
        <w:rPr>
          <w:rFonts w:ascii="仿宋" w:hAnsi="仿宋" w:eastAsia="仿宋"/>
          <w:sz w:val="28"/>
          <w:szCs w:val="28"/>
        </w:rPr>
        <w:t>4个研究技术平台。拥有先进的大型仪器设备百余台。拥有相关领域图书50多万册，期刊1000多种。是甘肃省化学会的挂靠单位。编辑出版《摩擦学学报》《分子催化》《分析测试技术与仪器》三种学术期刊</w:t>
      </w:r>
      <w:r>
        <w:rPr>
          <w:rFonts w:hint="eastAsia" w:ascii="仿宋" w:hAnsi="仿宋" w:eastAsia="仿宋"/>
          <w:sz w:val="28"/>
          <w:szCs w:val="28"/>
        </w:rPr>
        <w:t>。</w:t>
      </w:r>
    </w:p>
    <w:p>
      <w:pPr>
        <w:widowControl/>
        <w:spacing w:line="440" w:lineRule="exact"/>
        <w:jc w:val="center"/>
        <w:rPr>
          <w:rFonts w:ascii="仿宋" w:hAnsi="仿宋" w:eastAsia="仿宋"/>
          <w:sz w:val="28"/>
          <w:szCs w:val="28"/>
        </w:rPr>
      </w:pPr>
    </w:p>
    <w:p>
      <w:pPr>
        <w:widowControl/>
        <w:spacing w:line="440" w:lineRule="exact"/>
        <w:jc w:val="center"/>
        <w:rPr>
          <w:rFonts w:ascii="仿宋" w:hAnsi="仿宋" w:eastAsia="仿宋"/>
          <w:sz w:val="28"/>
          <w:szCs w:val="28"/>
        </w:rPr>
      </w:pPr>
      <w:r>
        <w:rPr>
          <w:rFonts w:hint="eastAsia" w:ascii="仿宋" w:hAnsi="仿宋" w:eastAsia="仿宋"/>
          <w:b/>
          <w:sz w:val="28"/>
          <w:szCs w:val="28"/>
        </w:rPr>
        <w:t>中国科学院近代物理研究所</w:t>
      </w:r>
    </w:p>
    <w:p>
      <w:pPr>
        <w:widowControl/>
        <w:spacing w:line="440" w:lineRule="exact"/>
        <w:ind w:firstLine="560" w:firstLineChars="200"/>
        <w:jc w:val="left"/>
        <w:rPr>
          <w:rFonts w:ascii="仿宋" w:hAnsi="仿宋" w:eastAsia="仿宋"/>
          <w:sz w:val="28"/>
          <w:szCs w:val="28"/>
        </w:rPr>
      </w:pPr>
      <w:r>
        <w:rPr>
          <w:rFonts w:hint="eastAsia" w:ascii="仿宋" w:hAnsi="仿宋" w:eastAsia="仿宋"/>
          <w:sz w:val="28"/>
          <w:szCs w:val="28"/>
        </w:rPr>
        <w:t>中国科学院近代物理研究所创建于</w:t>
      </w:r>
      <w:r>
        <w:rPr>
          <w:rFonts w:ascii="仿宋" w:hAnsi="仿宋" w:eastAsia="仿宋"/>
          <w:sz w:val="28"/>
          <w:szCs w:val="28"/>
        </w:rPr>
        <w:t xml:space="preserve">1957年，是一个依托大科学装置，主要从事重离子物理基础和重离子束应用研究、相应发展先进粒子加速器及核技术的基地型研究所。经过半个多世纪的发展，已经成为在国际上有重要影响的重离子科学研究中心。目前，近代物理研究所还协同国内相关单位，承担着中国科学院A类战略性先导科技专项“未来先进核裂变能－ADS嬗变系统”任务。 </w:t>
      </w:r>
    </w:p>
    <w:p>
      <w:pPr>
        <w:widowControl/>
        <w:spacing w:line="440" w:lineRule="exact"/>
        <w:ind w:firstLine="200"/>
        <w:jc w:val="left"/>
        <w:rPr>
          <w:rFonts w:ascii="仿宋" w:hAnsi="仿宋" w:eastAsia="仿宋"/>
          <w:sz w:val="28"/>
          <w:szCs w:val="28"/>
        </w:rPr>
      </w:pPr>
      <w:r>
        <w:rPr>
          <w:rFonts w:hint="eastAsia" w:ascii="仿宋" w:hAnsi="仿宋" w:eastAsia="仿宋"/>
          <w:sz w:val="28"/>
          <w:szCs w:val="28"/>
        </w:rPr>
        <w:t>　近代物理研究所通过几代人的不懈努力和三项大科学工程建设，建成了兰州重离子加速器（</w:t>
      </w:r>
      <w:r>
        <w:rPr>
          <w:rFonts w:ascii="仿宋" w:hAnsi="仿宋" w:eastAsia="仿宋"/>
          <w:sz w:val="28"/>
          <w:szCs w:val="28"/>
        </w:rPr>
        <w:t xml:space="preserve">HIRFL）国家重大科技基础设施，主要技术指标达到国际先进水平，为我国重离子物理及交叉学科研究创造了先进的实验条件，取得了以新核素合成、原子核质量精确测量、重离子治癌为代表的一批重要科研成果，使我国进入重离子物理及交叉学科研究的国际先进行列。同时，在核技术产业化方面也取得了重要进展，为我国科技、经济、社会的发展和国家安全作出了贡献。 </w:t>
      </w:r>
    </w:p>
    <w:p>
      <w:pPr>
        <w:widowControl/>
        <w:spacing w:line="440" w:lineRule="exact"/>
        <w:ind w:firstLine="200"/>
        <w:jc w:val="left"/>
        <w:rPr>
          <w:rFonts w:ascii="仿宋" w:hAnsi="仿宋" w:eastAsia="仿宋"/>
          <w:sz w:val="28"/>
          <w:szCs w:val="28"/>
        </w:rPr>
      </w:pPr>
      <w:r>
        <w:rPr>
          <w:rFonts w:hint="eastAsia" w:ascii="仿宋" w:hAnsi="仿宋" w:eastAsia="仿宋"/>
          <w:sz w:val="28"/>
          <w:szCs w:val="28"/>
        </w:rPr>
        <w:t>　兰州重离子加速器国家实验室于</w:t>
      </w:r>
      <w:r>
        <w:rPr>
          <w:rFonts w:ascii="仿宋" w:hAnsi="仿宋" w:eastAsia="仿宋"/>
          <w:sz w:val="28"/>
          <w:szCs w:val="28"/>
        </w:rPr>
        <w:t xml:space="preserve">1991年8月成立，实行开放共享的体制，已经为国内外一百多个用户提供了实验条件。近代物理研究所和国家实验室与一些著名大学和科研单位建立了学术交流与合作关系，联合成立了国家实验室原子核理论中心和多个青年科学家小组。 </w:t>
      </w:r>
    </w:p>
    <w:p>
      <w:pPr>
        <w:widowControl/>
        <w:spacing w:line="440" w:lineRule="exact"/>
        <w:ind w:firstLine="200"/>
        <w:jc w:val="left"/>
        <w:rPr>
          <w:rFonts w:ascii="仿宋" w:hAnsi="仿宋" w:eastAsia="仿宋"/>
          <w:sz w:val="28"/>
          <w:szCs w:val="28"/>
        </w:rPr>
      </w:pPr>
      <w:r>
        <w:rPr>
          <w:rFonts w:hint="eastAsia" w:ascii="仿宋" w:hAnsi="仿宋" w:eastAsia="仿宋"/>
          <w:sz w:val="28"/>
          <w:szCs w:val="28"/>
        </w:rPr>
        <w:t>　经过近</w:t>
      </w:r>
      <w:r>
        <w:rPr>
          <w:rFonts w:ascii="仿宋" w:hAnsi="仿宋" w:eastAsia="仿宋"/>
          <w:sz w:val="28"/>
          <w:szCs w:val="28"/>
        </w:rPr>
        <w:t>50多年的发展，近代物理研究所已成为世界上有较高知名度的中、高能重离子物理研究中心之一。50多年来，在重离子物理基础和应用研究的前沿领域完成了国家和省、部委等一系列重大科研项目，在世界上首次合成了二十多种新核素，并承担了国防科研Ⅰ、Ⅱ号任务，取得了一批具有国际先进水平的科研成果。截至2011年底，获国家级奖励16项，省、部级以上奖励154项。主要科研成果先后8次入选两院院士和有关部门评选的全国十大科技成就、全国十大科技进展、全国十大科技新闻和全国基础科学研究十大新闻，“重(轻)离子合成新核素及衰变性质</w:t>
      </w:r>
      <w:r>
        <w:rPr>
          <w:rFonts w:hint="eastAsia" w:ascii="仿宋" w:hAnsi="仿宋" w:eastAsia="仿宋"/>
          <w:sz w:val="28"/>
          <w:szCs w:val="28"/>
        </w:rPr>
        <w:t>、核结构和生成机制研究“入选建国</w:t>
      </w:r>
      <w:r>
        <w:rPr>
          <w:rFonts w:ascii="仿宋" w:hAnsi="仿宋" w:eastAsia="仿宋"/>
          <w:sz w:val="28"/>
          <w:szCs w:val="28"/>
        </w:rPr>
        <w:t xml:space="preserve">60周年“创新中国60项科技成就”，近代物理研究所被评为全国首批33个国家级国际联合研究中心之一、国家引进国外智力示范单位，被国际第三世界科学院（TWAS）评为“第三世界科学院优秀科研中心”和“中国科学院与第三世界科学院奖学金学者培训基地”，被评为全国“爱国主义教育基地”和“科普示范基地”等。 </w:t>
      </w:r>
    </w:p>
    <w:p>
      <w:pPr>
        <w:widowControl/>
        <w:spacing w:line="440" w:lineRule="exact"/>
        <w:ind w:firstLine="200"/>
        <w:jc w:val="left"/>
        <w:rPr>
          <w:rFonts w:ascii="仿宋" w:hAnsi="仿宋" w:eastAsia="仿宋"/>
          <w:sz w:val="28"/>
          <w:szCs w:val="28"/>
        </w:rPr>
      </w:pPr>
      <w:r>
        <w:rPr>
          <w:rFonts w:hint="eastAsia" w:ascii="仿宋" w:hAnsi="仿宋" w:eastAsia="仿宋"/>
          <w:sz w:val="28"/>
          <w:szCs w:val="28"/>
        </w:rPr>
        <w:t>　</w:t>
      </w:r>
    </w:p>
    <w:p>
      <w:pPr>
        <w:spacing w:line="440" w:lineRule="exact"/>
        <w:jc w:val="center"/>
        <w:rPr>
          <w:rFonts w:ascii="仿宋" w:hAnsi="仿宋" w:eastAsia="仿宋"/>
          <w:b/>
          <w:sz w:val="28"/>
          <w:szCs w:val="28"/>
        </w:rPr>
      </w:pPr>
      <w:r>
        <w:rPr>
          <w:rFonts w:hint="eastAsia" w:ascii="仿宋" w:hAnsi="仿宋" w:eastAsia="仿宋"/>
          <w:b/>
          <w:sz w:val="28"/>
          <w:szCs w:val="28"/>
        </w:rPr>
        <w:t>中国科学院西安光学精密机械研究所</w:t>
      </w:r>
    </w:p>
    <w:p>
      <w:pPr>
        <w:widowControl/>
        <w:spacing w:line="440" w:lineRule="exact"/>
        <w:ind w:firstLine="560" w:firstLineChars="200"/>
        <w:jc w:val="left"/>
        <w:rPr>
          <w:rFonts w:ascii="仿宋" w:hAnsi="仿宋" w:eastAsia="仿宋"/>
          <w:sz w:val="28"/>
          <w:szCs w:val="28"/>
        </w:rPr>
      </w:pPr>
      <w:r>
        <w:rPr>
          <w:rFonts w:hint="eastAsia" w:ascii="仿宋" w:hAnsi="仿宋" w:eastAsia="仿宋"/>
          <w:sz w:val="28"/>
          <w:szCs w:val="28"/>
        </w:rPr>
        <w:t>中国科学院西安光学精密机械研究所（简称：西安光机所）创建于</w:t>
      </w:r>
      <w:r>
        <w:rPr>
          <w:rFonts w:ascii="仿宋" w:hAnsi="仿宋" w:eastAsia="仿宋"/>
          <w:sz w:val="28"/>
          <w:szCs w:val="28"/>
        </w:rPr>
        <w:t>1962年，是中国科学院在西北地区最大的研究所之一。经过五十多年的创新历程，已经发展成为一个以战略高技术创新与应用基础研究为主的综合性科研基地型研究所。</w:t>
      </w:r>
    </w:p>
    <w:p>
      <w:pPr>
        <w:widowControl/>
        <w:spacing w:line="440" w:lineRule="exact"/>
        <w:ind w:firstLine="560" w:firstLineChars="200"/>
        <w:jc w:val="left"/>
        <w:rPr>
          <w:rFonts w:ascii="仿宋" w:hAnsi="仿宋" w:eastAsia="仿宋"/>
          <w:sz w:val="28"/>
          <w:szCs w:val="28"/>
        </w:rPr>
      </w:pPr>
      <w:r>
        <w:rPr>
          <w:rFonts w:hint="eastAsia" w:ascii="仿宋" w:hAnsi="仿宋" w:eastAsia="仿宋"/>
          <w:sz w:val="28"/>
          <w:szCs w:val="28"/>
        </w:rPr>
        <w:t>西安光机所主要研究领域包括基础光学、空间光学、光电工程，主要研究方向包括瞬态光学与光子学理论与技术、空间光学遥感技术、干涉光谱成像理论与技术、光电信息技术。研究所有一个国家重点实验室、两个中科院重点实验室，分别是瞬态光学与光子技术国家重点实验室、中国科学院超快诊断技术重点实验室、中国科学院光谱成像技术重点实验室；另有若干研究单元，以及检测中心、系统工程部等完整的技术支撑体系。</w:t>
      </w:r>
    </w:p>
    <w:p>
      <w:pPr>
        <w:widowControl/>
        <w:spacing w:line="440" w:lineRule="exact"/>
        <w:ind w:firstLine="560" w:firstLineChars="200"/>
        <w:jc w:val="left"/>
        <w:rPr>
          <w:rFonts w:ascii="仿宋" w:hAnsi="仿宋" w:eastAsia="仿宋"/>
          <w:sz w:val="28"/>
          <w:szCs w:val="28"/>
        </w:rPr>
      </w:pPr>
      <w:r>
        <w:rPr>
          <w:rFonts w:hint="eastAsia" w:ascii="仿宋" w:hAnsi="仿宋" w:eastAsia="仿宋"/>
          <w:sz w:val="28"/>
          <w:szCs w:val="28"/>
        </w:rPr>
        <w:t>现有在职人员</w:t>
      </w:r>
      <w:r>
        <w:rPr>
          <w:rFonts w:ascii="仿宋" w:hAnsi="仿宋" w:eastAsia="仿宋"/>
          <w:sz w:val="28"/>
          <w:szCs w:val="28"/>
        </w:rPr>
        <w:t>929人，高级科研人员342人，其中正高119人、中国科学院院士1人、国际欧亚科学院院士1人、国家百千万人才4人、国家海外高层次人才引进计划（千人计划）入选者14人，“百人计划”入选者35人，在岗获国务院特殊津贴专家14人，国家杰出青年科学基金获得者2人、国家优秀青年科学基金获得者1人。著名科学家龚祖同、侯洵、薛鸣球、牛憨笨等院士均出自西安光机所。2015年获批成为陕西省创新人才培养示范基地、2016年被科技部评为国家创新人才培养示范基地。</w:t>
      </w:r>
    </w:p>
    <w:p>
      <w:pPr>
        <w:widowControl/>
        <w:spacing w:line="440" w:lineRule="exact"/>
        <w:ind w:firstLine="560" w:firstLineChars="200"/>
        <w:jc w:val="left"/>
        <w:rPr>
          <w:rFonts w:ascii="仿宋" w:hAnsi="仿宋" w:eastAsia="仿宋"/>
          <w:sz w:val="28"/>
          <w:szCs w:val="28"/>
        </w:rPr>
      </w:pPr>
      <w:r>
        <w:rPr>
          <w:rFonts w:hint="eastAsia" w:ascii="仿宋" w:hAnsi="仿宋" w:eastAsia="仿宋"/>
          <w:sz w:val="28"/>
          <w:szCs w:val="28"/>
        </w:rPr>
        <w:t>近年来，西安光机所坚持面向世界科技前沿，面向国家重大需求、面向国民经济主战场，以创新驱动发展，大胆创新科技体制机制，拆除“围墙”、开放办所，探索“人才</w:t>
      </w:r>
      <w:r>
        <w:rPr>
          <w:rFonts w:ascii="仿宋" w:hAnsi="仿宋" w:eastAsia="仿宋"/>
          <w:sz w:val="28"/>
          <w:szCs w:val="28"/>
        </w:rPr>
        <w:t>+技术+服务+资本”四位一体科技成果产业化及服务模式，创办了专业从事高新技术产业孵化+创业投资的国家级一站式硬科技创业投资孵化平台——中科创星。发起设立国内第一家专注于硬科技成果产业化的天使基金——“西科天使”基金，创建了国内第一家专注于“硬科技”的光电产业孵化器，发起创办了专注于硬科技创业者的硬科技创业营。打造以“研究机构+天使基金+孵化器+创业培训”为一体</w:t>
      </w:r>
      <w:r>
        <w:rPr>
          <w:rFonts w:hint="eastAsia" w:ascii="仿宋" w:hAnsi="仿宋" w:eastAsia="仿宋"/>
          <w:sz w:val="28"/>
          <w:szCs w:val="28"/>
        </w:rPr>
        <w:t>的科技创业生态网络体系。</w:t>
      </w:r>
    </w:p>
    <w:p>
      <w:pPr>
        <w:widowControl/>
        <w:spacing w:line="440" w:lineRule="exact"/>
        <w:jc w:val="left"/>
        <w:rPr>
          <w:rFonts w:ascii="仿宋" w:hAnsi="仿宋" w:eastAsia="仿宋"/>
          <w:sz w:val="28"/>
          <w:szCs w:val="28"/>
        </w:rPr>
      </w:pPr>
    </w:p>
    <w:p>
      <w:bookmarkStart w:id="1" w:name="_GoBack"/>
      <w:bookmarkEnd w:id="1"/>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FF77A5"/>
    <w:rsid w:val="39FF77A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4\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2018-07-16T07:55:00Z</dcterms:created>
  <dc:creator>错荡</dc:creator>
  <cp:lastModifiedBy>错荡</cp:lastModifiedBy>
  <dcterms:modified xsi:type="dcterms:W3CDTF">2018-07-16T07:57:58Z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2052-10.1.0.7359</vt:lpwstr>
  </property>
</Properties>
</file>